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3B0CE" w14:textId="2564965F" w:rsidR="00B2296B" w:rsidRPr="00676869" w:rsidRDefault="00B2296B" w:rsidP="00B2296B">
      <w:pPr>
        <w:pStyle w:val="Header"/>
        <w:tabs>
          <w:tab w:val="right" w:pos="9639"/>
        </w:tabs>
        <w:rPr>
          <w:bCs/>
          <w:noProof w:val="0"/>
          <w:sz w:val="24"/>
          <w:szCs w:val="24"/>
          <w:lang w:val="sv-SE"/>
        </w:rPr>
      </w:pPr>
      <w:bookmarkStart w:id="0" w:name="_Hlk37418177"/>
      <w:r w:rsidRPr="00676869">
        <w:rPr>
          <w:bCs/>
          <w:noProof w:val="0"/>
          <w:sz w:val="24"/>
          <w:szCs w:val="24"/>
          <w:lang w:val="sv-SE"/>
        </w:rPr>
        <w:t>3GPP TSG RAN WG1 #109</w:t>
      </w:r>
      <w:r w:rsidRPr="00676869">
        <w:rPr>
          <w:bCs/>
          <w:noProof w:val="0"/>
          <w:sz w:val="24"/>
          <w:szCs w:val="24"/>
          <w:lang w:val="sv-SE"/>
        </w:rPr>
        <w:tab/>
        <w:t>R1-</w:t>
      </w:r>
      <w:r w:rsidR="00676869" w:rsidRPr="00676869">
        <w:rPr>
          <w:lang w:val="sv-SE"/>
        </w:rPr>
        <w:t xml:space="preserve"> </w:t>
      </w:r>
      <w:r w:rsidR="00676869" w:rsidRPr="00676869">
        <w:rPr>
          <w:bCs/>
          <w:noProof w:val="0"/>
          <w:sz w:val="24"/>
          <w:szCs w:val="24"/>
          <w:lang w:val="sv-SE"/>
        </w:rPr>
        <w:t>2204596</w:t>
      </w:r>
    </w:p>
    <w:p w14:paraId="21028B75" w14:textId="77777777" w:rsidR="00B2296B" w:rsidRDefault="00B2296B" w:rsidP="00B2296B">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E3AE9B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4D7B89">
        <w:rPr>
          <w:rFonts w:cs="Arial"/>
          <w:b/>
          <w:bCs/>
          <w:sz w:val="24"/>
        </w:rPr>
        <w:t>8.16</w:t>
      </w:r>
      <w:r w:rsidR="001F201D" w:rsidRPr="004D7B89">
        <w:rPr>
          <w:rFonts w:cs="Arial"/>
          <w:b/>
          <w:bCs/>
          <w:sz w:val="24"/>
          <w:szCs w:val="24"/>
        </w:rPr>
        <w:t>.</w:t>
      </w:r>
      <w:r w:rsidR="008F14AC">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7D0793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8F14AC">
        <w:rPr>
          <w:rFonts w:ascii="Arial" w:hAnsi="Arial" w:cs="Arial"/>
          <w:b/>
          <w:bCs/>
          <w:sz w:val="24"/>
        </w:rPr>
        <w:t>NR DSS and LTE NR DC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0D767AB4" w:rsidR="009D15A4" w:rsidRPr="00056BDE" w:rsidRDefault="00140854" w:rsidP="009D15A4">
      <w:bookmarkStart w:id="1" w:name="_Hlk510705081"/>
      <w:r>
        <w:t xml:space="preserve">In RAN1#108-e the RAN1 UE features have been further developed [1, 2]. </w:t>
      </w:r>
      <w:r w:rsidR="009D15A4">
        <w:t xml:space="preserve">In this contribution we present our views on the UE features for </w:t>
      </w:r>
      <w:r w:rsidR="008F14AC" w:rsidRPr="008F14AC">
        <w:t>NR DSS and LTE NR DC</w:t>
      </w:r>
      <w:r w:rsidR="009D15A4">
        <w:t xml:space="preserve">. </w:t>
      </w:r>
    </w:p>
    <w:p w14:paraId="71230483" w14:textId="72F9C930" w:rsidR="00305297" w:rsidRDefault="007820D0" w:rsidP="00A23DCA">
      <w:pPr>
        <w:pStyle w:val="Heading1"/>
      </w:pPr>
      <w:r>
        <w:t>Discussion</w:t>
      </w:r>
    </w:p>
    <w:bookmarkEnd w:id="1"/>
    <w:p w14:paraId="1D9BA74B" w14:textId="2FEF3663" w:rsidR="00FE5F76" w:rsidRPr="005D078D" w:rsidRDefault="00FE5F76" w:rsidP="00627E40">
      <w:r>
        <w:t>Detailed comments on UE features are listed below. For reference, the baseline agreements from RAN1#10</w:t>
      </w:r>
      <w:r w:rsidR="00140854">
        <w:t>8-e</w:t>
      </w:r>
      <w:r>
        <w:t xml:space="preserve"> are available in the Annex. </w:t>
      </w:r>
    </w:p>
    <w:p w14:paraId="20980CDF" w14:textId="77777777" w:rsidR="00672CF9" w:rsidRDefault="00672CF9" w:rsidP="00672CF9">
      <w:pPr>
        <w:pStyle w:val="ListParagraph"/>
        <w:numPr>
          <w:ilvl w:val="0"/>
          <w:numId w:val="32"/>
        </w:numPr>
        <w:rPr>
          <w:b/>
          <w:bCs/>
          <w:sz w:val="20"/>
          <w:szCs w:val="20"/>
          <w:lang w:val="en-GB" w:eastAsia="en-US"/>
        </w:rPr>
      </w:pPr>
      <w:r>
        <w:rPr>
          <w:b/>
          <w:bCs/>
          <w:sz w:val="20"/>
          <w:szCs w:val="20"/>
          <w:lang w:val="en-GB" w:eastAsia="en-US"/>
        </w:rPr>
        <w:t>34-2:</w:t>
      </w:r>
    </w:p>
    <w:p w14:paraId="67FC4F58" w14:textId="77777777" w:rsidR="00140854" w:rsidRPr="00D15860" w:rsidRDefault="00140854" w:rsidP="00140854">
      <w:pPr>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Support of Cross-carrier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proofErr w:type="gram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w:t>
      </w:r>
      <w:proofErr w:type="gramEnd"/>
      <w:r w:rsidRPr="006B2FB1">
        <w:rPr>
          <w:rFonts w:asciiTheme="majorHAnsi" w:hAnsiTheme="majorHAnsi" w:cstheme="majorHAnsi"/>
          <w:color w:val="000000" w:themeColor="text1"/>
          <w:sz w:val="18"/>
          <w:szCs w:val="18"/>
        </w:rPr>
        <w:t>Type B)</w:t>
      </w:r>
    </w:p>
    <w:p w14:paraId="557CC340" w14:textId="77777777" w:rsidR="00140854" w:rsidRPr="001B6617" w:rsidRDefault="00140854" w:rsidP="00140854">
      <w:pPr>
        <w:pStyle w:val="ListParagraph"/>
        <w:numPr>
          <w:ilvl w:val="0"/>
          <w:numId w:val="48"/>
        </w:numPr>
        <w:autoSpaceDE w:val="0"/>
        <w:autoSpaceDN w:val="0"/>
        <w:adjustRightInd w:val="0"/>
        <w:snapToGrid w:val="0"/>
        <w:spacing w:afterLines="50" w:after="12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Cross-carrier scheduling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with CIF</w:t>
      </w:r>
    </w:p>
    <w:p w14:paraId="2E5B57C0" w14:textId="77777777" w:rsidR="00140854" w:rsidRPr="001B6617"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lang w:val="en-US"/>
        </w:rPr>
      </w:pP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USS set(s)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search space sets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can be configured so that the UE monitors them in overlapping slot of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w:t>
      </w:r>
      <w:proofErr w:type="spellStart"/>
      <w:r w:rsidRPr="001B6617">
        <w:rPr>
          <w:rFonts w:asciiTheme="majorHAnsi" w:hAnsiTheme="majorHAnsi" w:cstheme="majorHAnsi"/>
          <w:color w:val="000000" w:themeColor="text1"/>
          <w:sz w:val="18"/>
          <w:szCs w:val="18"/>
          <w:lang w:val="en-US"/>
        </w:rPr>
        <w:t>sSCell</w:t>
      </w:r>
      <w:proofErr w:type="spellEnd"/>
    </w:p>
    <w:p w14:paraId="01423101" w14:textId="77777777" w:rsidR="00140854" w:rsidRPr="001B6617"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Configuration of scaling factor </w:t>
      </w:r>
      <w:proofErr w:type="gramStart"/>
      <w:r w:rsidRPr="00D15860">
        <w:rPr>
          <w:rFonts w:asciiTheme="majorHAnsi" w:hAnsiTheme="majorHAnsi" w:cstheme="majorHAnsi"/>
          <w:color w:val="000000" w:themeColor="text1"/>
          <w:sz w:val="18"/>
          <w:szCs w:val="18"/>
        </w:rPr>
        <w:t>α</w:t>
      </w:r>
      <w:r w:rsidRPr="001B6617">
        <w:rPr>
          <w:rFonts w:asciiTheme="majorHAnsi" w:hAnsiTheme="majorHAnsi" w:cstheme="majorHAnsi"/>
          <w:color w:val="000000" w:themeColor="text1"/>
          <w:sz w:val="18"/>
          <w:szCs w:val="18"/>
          <w:lang w:val="en-US"/>
        </w:rPr>
        <w:t xml:space="preserve">  for</w:t>
      </w:r>
      <w:proofErr w:type="gramEnd"/>
      <w:r w:rsidRPr="001B6617">
        <w:rPr>
          <w:rFonts w:asciiTheme="majorHAnsi" w:hAnsiTheme="majorHAnsi" w:cstheme="majorHAnsi"/>
          <w:color w:val="000000" w:themeColor="text1"/>
          <w:sz w:val="18"/>
          <w:szCs w:val="18"/>
          <w:lang w:val="en-US"/>
        </w:rPr>
        <w:t xml:space="preserve"> BD and CCE limit handling and PDCCH overbooking handling on P(S)Cell</w:t>
      </w:r>
    </w:p>
    <w:p w14:paraId="635E9514" w14:textId="77777777" w:rsidR="00140854" w:rsidRPr="001B6617"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The number of unicast DCI limits for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scheduling</w:t>
      </w:r>
    </w:p>
    <w:p w14:paraId="3E8A166E" w14:textId="77777777" w:rsidR="00140854" w:rsidRPr="001B6617" w:rsidRDefault="00140854" w:rsidP="00140854">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Processing K1 unicast DCI scheduling DL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per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slot and its aligned N consecutive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slot(s)</w:t>
      </w:r>
    </w:p>
    <w:p w14:paraId="528B4A0F" w14:textId="77777777" w:rsidR="00140854" w:rsidRPr="001B6617" w:rsidRDefault="00140854" w:rsidP="00140854">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Processing K2 unicast DCI scheduling UL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per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slot and its aligned N consecutive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slot(s)</w:t>
      </w:r>
    </w:p>
    <w:p w14:paraId="44A501F5" w14:textId="77777777" w:rsidR="00140854" w:rsidRPr="001B6617" w:rsidRDefault="00140854" w:rsidP="00140854">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highlight w:val="yellow"/>
          <w:lang w:val="en-US"/>
        </w:rPr>
        <w:t>FFS: N is based on pair of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SCS, </w:t>
      </w:r>
      <w:proofErr w:type="spellStart"/>
      <w:r w:rsidRPr="001B6617">
        <w:rPr>
          <w:rFonts w:asciiTheme="majorHAnsi" w:hAnsiTheme="majorHAnsi" w:cstheme="majorHAnsi"/>
          <w:color w:val="000000" w:themeColor="text1"/>
          <w:sz w:val="18"/>
          <w:szCs w:val="18"/>
          <w:highlight w:val="yellow"/>
          <w:lang w:val="en-US"/>
        </w:rPr>
        <w:t>sSCell</w:t>
      </w:r>
      <w:proofErr w:type="spellEnd"/>
      <w:r w:rsidRPr="001B6617">
        <w:rPr>
          <w:rFonts w:asciiTheme="majorHAnsi" w:hAnsiTheme="majorHAnsi" w:cstheme="majorHAnsi"/>
          <w:color w:val="000000" w:themeColor="text1"/>
          <w:sz w:val="18"/>
          <w:szCs w:val="18"/>
          <w:highlight w:val="yellow"/>
          <w:lang w:val="en-US"/>
        </w:rPr>
        <w:t xml:space="preserve"> SCS): N=1 </w:t>
      </w:r>
      <w:proofErr w:type="gramStart"/>
      <w:r w:rsidRPr="001B6617">
        <w:rPr>
          <w:rFonts w:asciiTheme="majorHAnsi" w:hAnsiTheme="majorHAnsi" w:cstheme="majorHAnsi"/>
          <w:color w:val="000000" w:themeColor="text1"/>
          <w:sz w:val="18"/>
          <w:szCs w:val="18"/>
          <w:highlight w:val="yellow"/>
          <w:lang w:val="en-US"/>
        </w:rPr>
        <w:t>for(</w:t>
      </w:r>
      <w:proofErr w:type="gramEnd"/>
      <w:r w:rsidRPr="001B6617">
        <w:rPr>
          <w:rFonts w:asciiTheme="majorHAnsi" w:hAnsiTheme="majorHAnsi" w:cstheme="majorHAnsi"/>
          <w:color w:val="000000" w:themeColor="text1"/>
          <w:sz w:val="18"/>
          <w:szCs w:val="18"/>
          <w:highlight w:val="yellow"/>
          <w:lang w:val="en-US"/>
        </w:rPr>
        <w:t>15,15), (30,30), (60,60) and N=2 for (15,30), (30,60) and N=4 for (15, 60)</w:t>
      </w:r>
    </w:p>
    <w:p w14:paraId="0948EC0C" w14:textId="77777777" w:rsidR="00140854" w:rsidRPr="001B6617"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Same numerology between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and P(S)Cell or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SCS is larger than P(S)Cell SCS</w:t>
      </w:r>
    </w:p>
    <w:p w14:paraId="4D944C3E" w14:textId="77777777" w:rsidR="00140854" w:rsidRPr="001B6617"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USS set(s) for DCI format 0_1,1_1 configured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lang w:val="en-US"/>
        </w:rPr>
        <w:t xml:space="preserve"> </w:t>
      </w:r>
      <w:r w:rsidRPr="001B6617">
        <w:rPr>
          <w:rFonts w:asciiTheme="majorHAnsi" w:hAnsiTheme="majorHAnsi" w:cstheme="majorHAnsi"/>
          <w:color w:val="000000" w:themeColor="text1"/>
          <w:sz w:val="18"/>
          <w:szCs w:val="18"/>
          <w:lang w:val="en-US"/>
        </w:rPr>
        <w:t xml:space="preserve">and USS set(s) for DCI format 0_2,1_2 configured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if UE supports FG 11-1 (</w:t>
      </w:r>
      <w:r w:rsidRPr="001B6617">
        <w:rPr>
          <w:rFonts w:asciiTheme="majorHAnsi" w:hAnsiTheme="majorHAnsi" w:cstheme="majorHAnsi"/>
          <w:i/>
          <w:color w:val="000000" w:themeColor="text1"/>
          <w:sz w:val="18"/>
          <w:szCs w:val="18"/>
          <w:lang w:val="en-US"/>
        </w:rPr>
        <w:t>dci-Format1-2And0-2-r16</w:t>
      </w:r>
      <w:r w:rsidRPr="001B6617">
        <w:rPr>
          <w:rFonts w:asciiTheme="majorHAnsi" w:hAnsiTheme="majorHAnsi" w:cstheme="majorHAnsi"/>
          <w:color w:val="000000" w:themeColor="text1"/>
          <w:sz w:val="18"/>
          <w:szCs w:val="18"/>
          <w:lang w:val="en-US"/>
        </w:rPr>
        <w:t>)</w:t>
      </w:r>
    </w:p>
    <w:p w14:paraId="4D3DD617" w14:textId="77777777" w:rsidR="00140854" w:rsidRPr="006B2FB1"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PDCCH </w:t>
      </w:r>
      <w:proofErr w:type="spellStart"/>
      <w:r w:rsidRPr="006B2FB1">
        <w:rPr>
          <w:rFonts w:asciiTheme="majorHAnsi" w:hAnsiTheme="majorHAnsi" w:cstheme="majorHAnsi"/>
          <w:color w:val="000000" w:themeColor="text1"/>
          <w:sz w:val="18"/>
          <w:szCs w:val="18"/>
        </w:rPr>
        <w:t>monitoring</w:t>
      </w:r>
      <w:proofErr w:type="spellEnd"/>
      <w:r w:rsidRPr="006B2FB1">
        <w:rPr>
          <w:rFonts w:asciiTheme="majorHAnsi" w:hAnsiTheme="majorHAnsi" w:cstheme="majorHAnsi"/>
          <w:color w:val="000000" w:themeColor="text1"/>
          <w:sz w:val="18"/>
          <w:szCs w:val="18"/>
        </w:rPr>
        <w:t xml:space="preserve"> </w:t>
      </w:r>
      <w:proofErr w:type="spellStart"/>
      <w:r w:rsidRPr="006B2FB1">
        <w:rPr>
          <w:rFonts w:asciiTheme="majorHAnsi" w:hAnsiTheme="majorHAnsi" w:cstheme="majorHAnsi"/>
          <w:color w:val="000000" w:themeColor="text1"/>
          <w:sz w:val="18"/>
          <w:szCs w:val="18"/>
        </w:rPr>
        <w:t>occasion</w:t>
      </w:r>
      <w:proofErr w:type="spellEnd"/>
      <w:r w:rsidRPr="006B2FB1">
        <w:rPr>
          <w:rFonts w:asciiTheme="majorHAnsi" w:hAnsiTheme="majorHAnsi" w:cstheme="majorHAnsi"/>
          <w:color w:val="000000" w:themeColor="text1"/>
          <w:sz w:val="18"/>
          <w:szCs w:val="18"/>
        </w:rPr>
        <w:t>(s)</w:t>
      </w:r>
    </w:p>
    <w:p w14:paraId="584B1BF4" w14:textId="77777777" w:rsidR="00140854" w:rsidRPr="001B6617" w:rsidRDefault="00140854" w:rsidP="00140854">
      <w:pPr>
        <w:pStyle w:val="ListParagraph"/>
        <w:numPr>
          <w:ilvl w:val="0"/>
          <w:numId w:val="48"/>
        </w:numPr>
        <w:autoSpaceDE w:val="0"/>
        <w:autoSpaceDN w:val="0"/>
        <w:adjustRightInd w:val="0"/>
        <w:snapToGrid w:val="0"/>
        <w:rPr>
          <w:rFonts w:asciiTheme="majorHAnsi" w:hAnsiTheme="majorHAnsi" w:cstheme="majorHAnsi"/>
          <w:color w:val="000000" w:themeColor="text1"/>
          <w:sz w:val="18"/>
          <w:szCs w:val="18"/>
          <w:highlight w:val="yellow"/>
          <w:lang w:val="en-US"/>
        </w:rPr>
      </w:pPr>
      <w:r w:rsidRPr="001B6617">
        <w:rPr>
          <w:rFonts w:asciiTheme="majorHAnsi" w:hAnsiTheme="majorHAnsi" w:cstheme="majorHAnsi"/>
          <w:color w:val="000000" w:themeColor="text1"/>
          <w:sz w:val="18"/>
          <w:szCs w:val="18"/>
          <w:highlight w:val="yellow"/>
          <w:lang w:val="en-US"/>
        </w:rPr>
        <w:t xml:space="preserve">FFS: frame boundary alignment between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and </w:t>
      </w:r>
      <w:proofErr w:type="spellStart"/>
      <w:r w:rsidRPr="001B6617">
        <w:rPr>
          <w:rFonts w:asciiTheme="majorHAnsi" w:hAnsiTheme="majorHAnsi" w:cstheme="majorHAnsi"/>
          <w:color w:val="000000" w:themeColor="text1"/>
          <w:sz w:val="18"/>
          <w:szCs w:val="18"/>
          <w:highlight w:val="yellow"/>
          <w:lang w:val="en-US"/>
        </w:rPr>
        <w:t>sSCell</w:t>
      </w:r>
      <w:proofErr w:type="spellEnd"/>
    </w:p>
    <w:p w14:paraId="3BEF577E" w14:textId="77777777" w:rsidR="00140854" w:rsidRPr="00140854" w:rsidRDefault="00140854" w:rsidP="00140854">
      <w:pPr>
        <w:snapToGrid w:val="0"/>
        <w:ind w:left="360"/>
        <w:rPr>
          <w:rFonts w:asciiTheme="majorHAnsi" w:hAnsiTheme="majorHAnsi" w:cstheme="majorHAnsi"/>
          <w:color w:val="000000" w:themeColor="text1"/>
          <w:sz w:val="18"/>
          <w:szCs w:val="18"/>
        </w:rPr>
      </w:pPr>
    </w:p>
    <w:p w14:paraId="73D1168B" w14:textId="02F10F3F" w:rsidR="004B5782" w:rsidRPr="001B6617" w:rsidRDefault="004B5782" w:rsidP="004B5782">
      <w:pPr>
        <w:pStyle w:val="ListParagraph"/>
        <w:numPr>
          <w:ilvl w:val="0"/>
          <w:numId w:val="43"/>
        </w:numPr>
        <w:rPr>
          <w:sz w:val="20"/>
          <w:szCs w:val="20"/>
          <w:lang w:val="en-US"/>
        </w:rPr>
      </w:pPr>
      <w:r w:rsidRPr="001B6617">
        <w:rPr>
          <w:sz w:val="20"/>
          <w:szCs w:val="20"/>
          <w:lang w:val="en-US"/>
        </w:rPr>
        <w:t xml:space="preserve">The same components as </w:t>
      </w:r>
      <w:r w:rsidR="004418D4" w:rsidRPr="001B6617">
        <w:rPr>
          <w:sz w:val="20"/>
          <w:szCs w:val="20"/>
          <w:lang w:val="en-US"/>
        </w:rPr>
        <w:t xml:space="preserve">with Rel-15 cross-carrier scheduling and </w:t>
      </w:r>
      <w:r w:rsidRPr="001B6617">
        <w:rPr>
          <w:sz w:val="20"/>
          <w:szCs w:val="20"/>
          <w:lang w:val="en-US"/>
        </w:rPr>
        <w:t xml:space="preserve">Rel-16 </w:t>
      </w:r>
      <w:r w:rsidR="004418D4" w:rsidRPr="001B6617">
        <w:rPr>
          <w:sz w:val="20"/>
          <w:szCs w:val="20"/>
          <w:lang w:val="en-US"/>
        </w:rPr>
        <w:t>cross-carrier scheduling with different SCS should be automatically included</w:t>
      </w:r>
      <w:r w:rsidR="00055806" w:rsidRPr="001B6617">
        <w:rPr>
          <w:sz w:val="20"/>
          <w:szCs w:val="20"/>
          <w:lang w:val="en-US"/>
        </w:rPr>
        <w:t xml:space="preserve"> </w:t>
      </w:r>
      <w:r w:rsidR="001F610C" w:rsidRPr="001B6617">
        <w:rPr>
          <w:sz w:val="20"/>
          <w:szCs w:val="20"/>
          <w:lang w:val="en-US"/>
        </w:rPr>
        <w:t>by corresponding FGs, if supported by the UE</w:t>
      </w:r>
      <w:r w:rsidR="004418D4" w:rsidRPr="001B6617">
        <w:rPr>
          <w:sz w:val="20"/>
          <w:szCs w:val="20"/>
          <w:lang w:val="en-US"/>
        </w:rPr>
        <w:t xml:space="preserve">, and the ability for the </w:t>
      </w:r>
      <w:proofErr w:type="spellStart"/>
      <w:r w:rsidR="004418D4" w:rsidRPr="001B6617">
        <w:rPr>
          <w:sz w:val="20"/>
          <w:szCs w:val="20"/>
          <w:lang w:val="en-US"/>
        </w:rPr>
        <w:t>PCell</w:t>
      </w:r>
      <w:proofErr w:type="spellEnd"/>
      <w:r w:rsidR="004418D4" w:rsidRPr="001B6617">
        <w:rPr>
          <w:sz w:val="20"/>
          <w:szCs w:val="20"/>
          <w:lang w:val="en-US"/>
        </w:rPr>
        <w:t xml:space="preserve"> to be the scheduled cell does not im</w:t>
      </w:r>
      <w:r w:rsidR="00055806" w:rsidRPr="001B6617">
        <w:rPr>
          <w:sz w:val="20"/>
          <w:szCs w:val="20"/>
          <w:lang w:val="en-US"/>
        </w:rPr>
        <w:t>pa</w:t>
      </w:r>
      <w:r w:rsidR="004418D4" w:rsidRPr="001B6617">
        <w:rPr>
          <w:sz w:val="20"/>
          <w:szCs w:val="20"/>
          <w:lang w:val="en-US"/>
        </w:rPr>
        <w:t>ct</w:t>
      </w:r>
      <w:r w:rsidR="00055806" w:rsidRPr="001B6617">
        <w:rPr>
          <w:sz w:val="20"/>
          <w:szCs w:val="20"/>
          <w:lang w:val="en-US"/>
        </w:rPr>
        <w:t xml:space="preserve"> th</w:t>
      </w:r>
      <w:r w:rsidR="001F610C" w:rsidRPr="001B6617">
        <w:rPr>
          <w:sz w:val="20"/>
          <w:szCs w:val="20"/>
          <w:lang w:val="en-US"/>
        </w:rPr>
        <w:t>ose</w:t>
      </w:r>
      <w:r w:rsidR="00055806" w:rsidRPr="001B6617">
        <w:rPr>
          <w:sz w:val="20"/>
          <w:szCs w:val="20"/>
          <w:lang w:val="en-US"/>
        </w:rPr>
        <w:t xml:space="preserve"> functionalit</w:t>
      </w:r>
      <w:r w:rsidR="001F610C" w:rsidRPr="001B6617">
        <w:rPr>
          <w:sz w:val="20"/>
          <w:szCs w:val="20"/>
          <w:lang w:val="en-US"/>
        </w:rPr>
        <w:t>ies</w:t>
      </w:r>
      <w:r w:rsidR="004418D4" w:rsidRPr="001B6617">
        <w:rPr>
          <w:sz w:val="20"/>
          <w:szCs w:val="20"/>
          <w:lang w:val="en-US"/>
        </w:rPr>
        <w:t xml:space="preserve">. </w:t>
      </w:r>
      <w:r w:rsidR="00055806" w:rsidRPr="001B6617">
        <w:rPr>
          <w:sz w:val="20"/>
          <w:szCs w:val="20"/>
          <w:lang w:val="en-US"/>
        </w:rPr>
        <w:t xml:space="preserve">Hence, </w:t>
      </w:r>
      <w:r w:rsidR="004418D4" w:rsidRPr="001B6617">
        <w:rPr>
          <w:sz w:val="20"/>
          <w:szCs w:val="20"/>
          <w:lang w:val="en-US"/>
        </w:rPr>
        <w:t>this component is redundant</w:t>
      </w:r>
      <w:r w:rsidR="00140854" w:rsidRPr="001B6617">
        <w:rPr>
          <w:sz w:val="20"/>
          <w:szCs w:val="20"/>
          <w:lang w:val="en-US"/>
        </w:rPr>
        <w:t>. Given it has been agreed to already, it should include at least all combinations already supported by Rel-15/16</w:t>
      </w:r>
      <w:r w:rsidR="004418D4" w:rsidRPr="001B6617">
        <w:rPr>
          <w:sz w:val="20"/>
          <w:szCs w:val="20"/>
          <w:lang w:val="en-US"/>
        </w:rPr>
        <w:t>.</w:t>
      </w:r>
      <w:r w:rsidR="00724258" w:rsidRPr="001B6617">
        <w:rPr>
          <w:sz w:val="20"/>
          <w:szCs w:val="20"/>
          <w:lang w:val="en-US"/>
        </w:rPr>
        <w:t xml:space="preserve"> The DCI processing capacity should not be impacted by the fact that the scheduling cell is not a </w:t>
      </w:r>
      <w:proofErr w:type="spellStart"/>
      <w:r w:rsidR="00724258" w:rsidRPr="001B6617">
        <w:rPr>
          <w:sz w:val="20"/>
          <w:szCs w:val="20"/>
          <w:lang w:val="en-US"/>
        </w:rPr>
        <w:t>PCell</w:t>
      </w:r>
      <w:proofErr w:type="spellEnd"/>
      <w:r w:rsidR="00724258" w:rsidRPr="001B6617">
        <w:rPr>
          <w:sz w:val="20"/>
          <w:szCs w:val="20"/>
          <w:lang w:val="en-US"/>
        </w:rPr>
        <w:t>, and thus Rel-16 capability here should apply.</w:t>
      </w:r>
      <w:r w:rsidRPr="001B6617">
        <w:rPr>
          <w:sz w:val="20"/>
          <w:szCs w:val="20"/>
          <w:lang w:val="en-US"/>
        </w:rPr>
        <w:t xml:space="preserve"> </w:t>
      </w:r>
    </w:p>
    <w:p w14:paraId="68E3C23C" w14:textId="1444C527" w:rsidR="004418D4" w:rsidRPr="001B6617" w:rsidRDefault="00140854" w:rsidP="004418D4">
      <w:pPr>
        <w:pStyle w:val="ListParagraph"/>
        <w:numPr>
          <w:ilvl w:val="0"/>
          <w:numId w:val="44"/>
        </w:numPr>
        <w:rPr>
          <w:sz w:val="20"/>
          <w:szCs w:val="20"/>
          <w:lang w:val="en-US"/>
        </w:rPr>
      </w:pPr>
      <w:r w:rsidRPr="001B6617">
        <w:rPr>
          <w:sz w:val="20"/>
          <w:szCs w:val="20"/>
          <w:lang w:val="en-US"/>
        </w:rPr>
        <w:t xml:space="preserve">This component is not needed if only defining the minimum already supported by R15 UEs. If defined candidate values need to be precise on what are the possible PDCCH monitoring occasions, </w:t>
      </w:r>
      <w:proofErr w:type="gramStart"/>
      <w:r w:rsidRPr="001B6617">
        <w:rPr>
          <w:sz w:val="20"/>
          <w:szCs w:val="20"/>
          <w:lang w:val="en-US"/>
        </w:rPr>
        <w:t>i.e.</w:t>
      </w:r>
      <w:proofErr w:type="gramEnd"/>
      <w:r w:rsidRPr="001B6617">
        <w:rPr>
          <w:sz w:val="20"/>
          <w:szCs w:val="20"/>
          <w:lang w:val="en-US"/>
        </w:rPr>
        <w:t xml:space="preserve"> it is not enough to say it is not restricted to the first 3 OFDM symbols in </w:t>
      </w:r>
      <w:proofErr w:type="spellStart"/>
      <w:r w:rsidRPr="001B6617">
        <w:rPr>
          <w:sz w:val="20"/>
          <w:szCs w:val="20"/>
          <w:lang w:val="en-US"/>
        </w:rPr>
        <w:t>PCell</w:t>
      </w:r>
      <w:proofErr w:type="spellEnd"/>
      <w:r w:rsidRPr="001B6617">
        <w:rPr>
          <w:sz w:val="20"/>
          <w:szCs w:val="20"/>
          <w:lang w:val="en-US"/>
        </w:rPr>
        <w:t>/</w:t>
      </w:r>
      <w:proofErr w:type="spellStart"/>
      <w:r w:rsidRPr="001B6617">
        <w:rPr>
          <w:sz w:val="20"/>
          <w:szCs w:val="20"/>
          <w:lang w:val="en-US"/>
        </w:rPr>
        <w:t>PSCell</w:t>
      </w:r>
      <w:proofErr w:type="spellEnd"/>
      <w:r w:rsidRPr="001B6617">
        <w:rPr>
          <w:sz w:val="20"/>
          <w:szCs w:val="20"/>
          <w:lang w:val="en-US"/>
        </w:rPr>
        <w:t xml:space="preserve"> slot, as no UE will indicate support to this value in practice</w:t>
      </w:r>
      <w:r w:rsidR="004418D4" w:rsidRPr="001B6617">
        <w:rPr>
          <w:sz w:val="20"/>
          <w:szCs w:val="20"/>
          <w:lang w:val="en-US"/>
        </w:rPr>
        <w:t>.</w:t>
      </w:r>
    </w:p>
    <w:p w14:paraId="186BD8E7" w14:textId="062CA066" w:rsidR="000C2271" w:rsidRPr="001B6617" w:rsidRDefault="000C2271" w:rsidP="004418D4">
      <w:pPr>
        <w:pStyle w:val="ListParagraph"/>
        <w:numPr>
          <w:ilvl w:val="0"/>
          <w:numId w:val="44"/>
        </w:numPr>
        <w:rPr>
          <w:sz w:val="20"/>
          <w:szCs w:val="20"/>
          <w:lang w:val="en-US"/>
        </w:rPr>
      </w:pPr>
      <w:r w:rsidRPr="001B6617">
        <w:rPr>
          <w:sz w:val="20"/>
          <w:szCs w:val="20"/>
          <w:lang w:val="en-US"/>
        </w:rPr>
        <w:t>This is a basic requirement, could be confirmed or removed as redundant.</w:t>
      </w:r>
    </w:p>
    <w:p w14:paraId="3B81F9A7" w14:textId="77777777" w:rsidR="004B5782" w:rsidRPr="004B5782" w:rsidRDefault="004B5782" w:rsidP="004B5782">
      <w:pPr>
        <w:spacing w:after="0"/>
        <w:ind w:left="284"/>
        <w:rPr>
          <w:sz w:val="16"/>
          <w:szCs w:val="16"/>
        </w:rPr>
      </w:pPr>
    </w:p>
    <w:p w14:paraId="452EBB5E" w14:textId="77777777" w:rsidR="004B5782" w:rsidRDefault="004B5782" w:rsidP="004B5782">
      <w:pPr>
        <w:spacing w:after="0"/>
        <w:ind w:left="284"/>
      </w:pPr>
    </w:p>
    <w:p w14:paraId="0914AD00" w14:textId="707FE171" w:rsidR="00055806" w:rsidRDefault="004B5782" w:rsidP="004B5782">
      <w:pPr>
        <w:pStyle w:val="ListParagraph"/>
        <w:numPr>
          <w:ilvl w:val="0"/>
          <w:numId w:val="32"/>
        </w:numPr>
        <w:rPr>
          <w:b/>
          <w:bCs/>
          <w:sz w:val="20"/>
          <w:szCs w:val="20"/>
          <w:lang w:val="en-GB" w:eastAsia="en-US"/>
        </w:rPr>
      </w:pPr>
      <w:r>
        <w:rPr>
          <w:b/>
          <w:bCs/>
          <w:sz w:val="20"/>
          <w:szCs w:val="20"/>
          <w:lang w:val="en-GB" w:eastAsia="en-US"/>
        </w:rPr>
        <w:t>34-1:</w:t>
      </w:r>
    </w:p>
    <w:p w14:paraId="3C80B2D7" w14:textId="20108BDE" w:rsidR="004B5782" w:rsidRPr="001B6617" w:rsidRDefault="00FB42E3" w:rsidP="004D7B89">
      <w:pPr>
        <w:pStyle w:val="ListParagraph"/>
        <w:numPr>
          <w:ilvl w:val="1"/>
          <w:numId w:val="32"/>
        </w:numPr>
        <w:rPr>
          <w:lang w:val="en-US"/>
        </w:rPr>
      </w:pPr>
      <w:r w:rsidRPr="001B6617">
        <w:rPr>
          <w:sz w:val="20"/>
          <w:szCs w:val="20"/>
          <w:lang w:val="en-US"/>
        </w:rPr>
        <w:t>The same proposals as for FG34-2 apply here</w:t>
      </w:r>
      <w:r w:rsidR="00055806" w:rsidRPr="001B6617">
        <w:rPr>
          <w:sz w:val="20"/>
          <w:szCs w:val="20"/>
          <w:lang w:val="en-US"/>
        </w:rPr>
        <w:t>.</w:t>
      </w:r>
    </w:p>
    <w:p w14:paraId="210A6E24" w14:textId="77777777" w:rsidR="00672CF9" w:rsidRPr="003D56CE" w:rsidRDefault="00672CF9" w:rsidP="00672CF9">
      <w:pPr>
        <w:pStyle w:val="ListParagraph"/>
        <w:numPr>
          <w:ilvl w:val="0"/>
          <w:numId w:val="32"/>
        </w:numPr>
        <w:rPr>
          <w:b/>
          <w:bCs/>
          <w:sz w:val="20"/>
          <w:szCs w:val="20"/>
          <w:lang w:val="en-GB" w:eastAsia="en-US"/>
        </w:rPr>
      </w:pPr>
      <w:r w:rsidRPr="003D56CE">
        <w:rPr>
          <w:b/>
          <w:bCs/>
          <w:sz w:val="20"/>
          <w:szCs w:val="20"/>
          <w:lang w:val="en-GB" w:eastAsia="en-US"/>
        </w:rPr>
        <w:t xml:space="preserve">35-1: </w:t>
      </w:r>
    </w:p>
    <w:p w14:paraId="0740CF17" w14:textId="7BFD937B" w:rsidR="00672CF9" w:rsidRDefault="005A0796" w:rsidP="00672CF9">
      <w:pPr>
        <w:pStyle w:val="ListParagraph"/>
        <w:numPr>
          <w:ilvl w:val="1"/>
          <w:numId w:val="32"/>
        </w:numPr>
        <w:rPr>
          <w:sz w:val="20"/>
          <w:szCs w:val="20"/>
          <w:lang w:val="en-GB" w:eastAsia="en-US"/>
        </w:rPr>
      </w:pPr>
      <w:r>
        <w:rPr>
          <w:sz w:val="20"/>
          <w:szCs w:val="20"/>
          <w:lang w:val="en-GB" w:eastAsia="en-US"/>
        </w:rPr>
        <w:t xml:space="preserve">No need for component value 1 in components 3 and 4. </w:t>
      </w:r>
      <w:r w:rsidR="00724258">
        <w:rPr>
          <w:sz w:val="20"/>
          <w:szCs w:val="20"/>
          <w:lang w:val="en-GB" w:eastAsia="en-US"/>
        </w:rPr>
        <w:t xml:space="preserve">The number of configured “triggering states” was specifically introduced to allow for the gNB to schedule the two bursts of A-CSI-RS for fast </w:t>
      </w:r>
      <w:proofErr w:type="spellStart"/>
      <w:r w:rsidR="00724258">
        <w:rPr>
          <w:sz w:val="20"/>
          <w:szCs w:val="20"/>
          <w:lang w:val="en-GB" w:eastAsia="en-US"/>
        </w:rPr>
        <w:t>SCell</w:t>
      </w:r>
      <w:proofErr w:type="spellEnd"/>
      <w:r w:rsidR="00724258">
        <w:rPr>
          <w:sz w:val="20"/>
          <w:szCs w:val="20"/>
          <w:lang w:val="en-GB" w:eastAsia="en-US"/>
        </w:rPr>
        <w:t xml:space="preserve"> Activation around TDD-carrier UL phases, SSBs, and other DL signals that cannot be pre-empted by this CSI-RS, as well as allow for some level of frequency multiplexing capability. If a value of 1 is indicated as the UE capability there is no possibility for scheduling the CSI-RSs in frequency domain, </w:t>
      </w:r>
      <w:r w:rsidR="00724258">
        <w:rPr>
          <w:sz w:val="20"/>
          <w:szCs w:val="20"/>
          <w:lang w:val="en-GB" w:eastAsia="en-US"/>
        </w:rPr>
        <w:lastRenderedPageBreak/>
        <w:t xml:space="preserve">whatsoever, and there is just one time-domain </w:t>
      </w:r>
      <w:r w:rsidR="00097B36">
        <w:rPr>
          <w:sz w:val="20"/>
          <w:szCs w:val="20"/>
          <w:lang w:val="en-GB" w:eastAsia="en-US"/>
        </w:rPr>
        <w:t>pattern that the gNB can trigger and the whole design is essentially obsoleted and reduced to a single-bit trigger as if the CSI-RS for the UE being activated was the only thing there was in the system. 8 for FDD and 64 for TDD as minimum capabilities are suggested.</w:t>
      </w:r>
    </w:p>
    <w:p w14:paraId="4D202E1A" w14:textId="77777777" w:rsidR="00724258" w:rsidRDefault="00724258" w:rsidP="001B6617">
      <w:pPr>
        <w:pStyle w:val="ListParagraph"/>
        <w:ind w:left="1440"/>
        <w:rPr>
          <w:sz w:val="20"/>
          <w:szCs w:val="20"/>
          <w:lang w:val="en-GB" w:eastAsia="en-US"/>
        </w:rPr>
      </w:pPr>
    </w:p>
    <w:p w14:paraId="678E2AC0" w14:textId="77777777" w:rsidR="004B5782" w:rsidRDefault="004B5782" w:rsidP="004B5782">
      <w:pPr>
        <w:pStyle w:val="ListParagraph"/>
        <w:ind w:left="1440"/>
        <w:rPr>
          <w:sz w:val="20"/>
          <w:szCs w:val="20"/>
          <w:lang w:val="en-GB" w:eastAsia="en-US"/>
        </w:rPr>
      </w:pP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731BB84E" w:rsidR="00FE5F76" w:rsidRDefault="00FE5F76" w:rsidP="00FE5F76">
      <w:r>
        <w:t xml:space="preserve">In this contribution we have presented our views on UE features for </w:t>
      </w:r>
      <w:r w:rsidR="008F14AC" w:rsidRPr="008F14AC">
        <w:rPr>
          <w:lang w:val="en-US"/>
        </w:rPr>
        <w:t>NR DSS and LTE NR DC</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443C5C2" w14:textId="77777777" w:rsidR="005A0796" w:rsidRPr="003B7224" w:rsidRDefault="005A0796" w:rsidP="005A0796">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17068EDA" w14:textId="77777777" w:rsidR="005A0796" w:rsidRDefault="005A0796" w:rsidP="005A0796">
      <w:pPr>
        <w:pStyle w:val="ListParagraph"/>
        <w:numPr>
          <w:ilvl w:val="0"/>
          <w:numId w:val="27"/>
        </w:numPr>
        <w:rPr>
          <w:sz w:val="20"/>
          <w:szCs w:val="20"/>
          <w:lang w:val="en-GB"/>
        </w:rPr>
      </w:pPr>
      <w:r w:rsidRPr="00EF31AB">
        <w:rPr>
          <w:sz w:val="20"/>
          <w:szCs w:val="20"/>
          <w:lang w:val="en-GB"/>
        </w:rPr>
        <w:t>R1-2202929</w:t>
      </w:r>
      <w:proofErr w:type="gramStart"/>
      <w:r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0854" w:rsidRPr="00D15860" w14:paraId="38727A5F"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2C2B888F"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D22A646"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5519A7A"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6A02C5D"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9D2B0CB"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D540BF"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21D9E5"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FB0FF5A" w14:textId="77777777" w:rsidR="00140854" w:rsidRPr="00D15860" w:rsidRDefault="00140854" w:rsidP="00395884">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44125BD" w14:textId="77777777" w:rsidR="00140854" w:rsidRPr="00D15860" w:rsidRDefault="00140854" w:rsidP="00395884">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0251C238" w14:textId="77777777" w:rsidR="00140854" w:rsidRPr="00D15860" w:rsidRDefault="00140854" w:rsidP="00395884">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9489E1"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7A44AB"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3A9535A"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1EF67A9"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686834" w14:textId="77777777" w:rsidR="00140854" w:rsidRPr="00D15860" w:rsidRDefault="00140854" w:rsidP="0039588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140854" w:rsidRPr="00D15860" w14:paraId="1A7C337F"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1ACD5313" w14:textId="77777777" w:rsidR="00140854" w:rsidRPr="00D15860" w:rsidRDefault="00140854" w:rsidP="003958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1F8BB18" w14:textId="77777777" w:rsidR="00140854" w:rsidRPr="00D15860" w:rsidRDefault="00140854" w:rsidP="003958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4E2E7497" w14:textId="77777777" w:rsidR="00140854" w:rsidRPr="00D15860" w:rsidRDefault="00140854" w:rsidP="00395884">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 xml:space="preserve">Cross-carrier scheduling from </w:t>
            </w:r>
            <w:proofErr w:type="spellStart"/>
            <w:r w:rsidRPr="00D15860">
              <w:rPr>
                <w:rFonts w:asciiTheme="majorHAnsi" w:hAnsiTheme="majorHAnsi" w:cstheme="majorHAnsi"/>
                <w:color w:val="000000" w:themeColor="text1"/>
                <w:szCs w:val="18"/>
                <w:lang w:eastAsia="zh-CN"/>
              </w:rPr>
              <w:t>SCell</w:t>
            </w:r>
            <w:proofErr w:type="spellEnd"/>
            <w:r w:rsidRPr="00D15860">
              <w:rPr>
                <w:rFonts w:asciiTheme="majorHAnsi" w:hAnsiTheme="majorHAnsi" w:cstheme="majorHAnsi"/>
                <w:color w:val="000000" w:themeColor="text1"/>
                <w:szCs w:val="18"/>
                <w:lang w:eastAsia="zh-CN"/>
              </w:rPr>
              <w:t xml:space="preserve"> to </w:t>
            </w:r>
            <w:proofErr w:type="spellStart"/>
            <w:r w:rsidRPr="00D15860">
              <w:rPr>
                <w:rFonts w:asciiTheme="majorHAnsi" w:hAnsiTheme="majorHAnsi" w:cstheme="majorHAnsi"/>
                <w:color w:val="000000" w:themeColor="text1"/>
                <w:szCs w:val="18"/>
                <w:lang w:eastAsia="zh-CN"/>
              </w:rPr>
              <w:t>PCell</w:t>
            </w:r>
            <w:proofErr w:type="spellEnd"/>
            <w:r w:rsidRPr="00D15860">
              <w:rPr>
                <w:rFonts w:asciiTheme="majorHAnsi" w:hAnsiTheme="majorHAnsi" w:cstheme="majorHAnsi"/>
                <w:color w:val="000000" w:themeColor="text1"/>
                <w:szCs w:val="18"/>
                <w:lang w:eastAsia="zh-CN"/>
              </w:rPr>
              <w:t>/</w:t>
            </w:r>
            <w:proofErr w:type="spellStart"/>
            <w:r w:rsidRPr="00D15860">
              <w:rPr>
                <w:rFonts w:asciiTheme="majorHAnsi" w:hAnsiTheme="majorHAnsi" w:cstheme="majorHAnsi"/>
                <w:color w:val="000000" w:themeColor="text1"/>
                <w:szCs w:val="18"/>
                <w:lang w:eastAsia="zh-CN"/>
              </w:rPr>
              <w:t>PSCell</w:t>
            </w:r>
            <w:proofErr w:type="spellEnd"/>
            <w:r w:rsidRPr="00D15860">
              <w:rPr>
                <w:rFonts w:asciiTheme="majorHAnsi"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73B9BC5" w14:textId="77777777" w:rsidR="00140854" w:rsidRPr="00D15860" w:rsidRDefault="00140854" w:rsidP="00395884">
            <w:pPr>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Support of Cross-carrier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proofErr w:type="gram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w:t>
            </w:r>
            <w:proofErr w:type="gramEnd"/>
            <w:r w:rsidRPr="006B2FB1">
              <w:rPr>
                <w:rFonts w:asciiTheme="majorHAnsi" w:hAnsiTheme="majorHAnsi" w:cstheme="majorHAnsi"/>
                <w:color w:val="000000" w:themeColor="text1"/>
                <w:sz w:val="18"/>
                <w:szCs w:val="18"/>
              </w:rPr>
              <w:t>Type B)</w:t>
            </w:r>
          </w:p>
          <w:p w14:paraId="74D3C960" w14:textId="77777777" w:rsidR="00140854" w:rsidRPr="001B6617" w:rsidRDefault="00140854" w:rsidP="00724258">
            <w:pPr>
              <w:pStyle w:val="ListParagraph"/>
              <w:numPr>
                <w:ilvl w:val="0"/>
                <w:numId w:val="49"/>
              </w:numPr>
              <w:autoSpaceDE w:val="0"/>
              <w:autoSpaceDN w:val="0"/>
              <w:adjustRightInd w:val="0"/>
              <w:snapToGrid w:val="0"/>
              <w:spacing w:afterLines="50" w:after="12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Cross-carrier scheduling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with CIF</w:t>
            </w:r>
          </w:p>
          <w:p w14:paraId="7BE16EE4" w14:textId="77777777" w:rsidR="00140854" w:rsidRPr="001B6617"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lang w:val="en-US"/>
              </w:rPr>
            </w:pP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USS set(s)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search space sets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can be configured so that the UE monitors them in overlapping slot of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w:t>
            </w:r>
            <w:proofErr w:type="spellStart"/>
            <w:r w:rsidRPr="001B6617">
              <w:rPr>
                <w:rFonts w:asciiTheme="majorHAnsi" w:hAnsiTheme="majorHAnsi" w:cstheme="majorHAnsi"/>
                <w:color w:val="000000" w:themeColor="text1"/>
                <w:sz w:val="18"/>
                <w:szCs w:val="18"/>
                <w:lang w:val="en-US"/>
              </w:rPr>
              <w:t>sSCell</w:t>
            </w:r>
            <w:proofErr w:type="spellEnd"/>
          </w:p>
          <w:p w14:paraId="12682D52" w14:textId="77777777" w:rsidR="00140854" w:rsidRPr="001B6617"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Configuration of scaling factor </w:t>
            </w:r>
            <w:proofErr w:type="gramStart"/>
            <w:r w:rsidRPr="00D15860">
              <w:rPr>
                <w:rFonts w:asciiTheme="majorHAnsi" w:hAnsiTheme="majorHAnsi" w:cstheme="majorHAnsi"/>
                <w:color w:val="000000" w:themeColor="text1"/>
                <w:sz w:val="18"/>
                <w:szCs w:val="18"/>
              </w:rPr>
              <w:t>α</w:t>
            </w:r>
            <w:r w:rsidRPr="001B6617">
              <w:rPr>
                <w:rFonts w:asciiTheme="majorHAnsi" w:hAnsiTheme="majorHAnsi" w:cstheme="majorHAnsi"/>
                <w:color w:val="000000" w:themeColor="text1"/>
                <w:sz w:val="18"/>
                <w:szCs w:val="18"/>
                <w:lang w:val="en-US"/>
              </w:rPr>
              <w:t xml:space="preserve">  for</w:t>
            </w:r>
            <w:proofErr w:type="gramEnd"/>
            <w:r w:rsidRPr="001B6617">
              <w:rPr>
                <w:rFonts w:asciiTheme="majorHAnsi" w:hAnsiTheme="majorHAnsi" w:cstheme="majorHAnsi"/>
                <w:color w:val="000000" w:themeColor="text1"/>
                <w:sz w:val="18"/>
                <w:szCs w:val="18"/>
                <w:lang w:val="en-US"/>
              </w:rPr>
              <w:t xml:space="preserve"> BD and CCE limit handling and PDCCH overbooking handling on P(S)Cell</w:t>
            </w:r>
          </w:p>
          <w:p w14:paraId="419F6C72" w14:textId="77777777" w:rsidR="00140854" w:rsidRPr="001B6617"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The number of unicast DCI limits for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scheduling</w:t>
            </w:r>
          </w:p>
          <w:p w14:paraId="1C101A19" w14:textId="77777777" w:rsidR="00140854" w:rsidRPr="001B6617" w:rsidRDefault="00140854" w:rsidP="00140854">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Processing K1 unicast DCI scheduling DL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per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slot and its aligned N consecutive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slot(s)</w:t>
            </w:r>
          </w:p>
          <w:p w14:paraId="30C5EBE7" w14:textId="77777777" w:rsidR="00140854" w:rsidRPr="001B6617" w:rsidRDefault="00140854" w:rsidP="00140854">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Processing K2 unicast DCI scheduling UL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per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slot and its aligned N consecutive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slot(s)</w:t>
            </w:r>
          </w:p>
          <w:p w14:paraId="33F7C6F3" w14:textId="77777777" w:rsidR="00140854" w:rsidRPr="001B6617" w:rsidRDefault="00140854" w:rsidP="00140854">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highlight w:val="yellow"/>
                <w:lang w:val="en-US"/>
              </w:rPr>
              <w:t>FFS: N is based on pair of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SCS, </w:t>
            </w:r>
            <w:proofErr w:type="spellStart"/>
            <w:r w:rsidRPr="001B6617">
              <w:rPr>
                <w:rFonts w:asciiTheme="majorHAnsi" w:hAnsiTheme="majorHAnsi" w:cstheme="majorHAnsi"/>
                <w:color w:val="000000" w:themeColor="text1"/>
                <w:sz w:val="18"/>
                <w:szCs w:val="18"/>
                <w:highlight w:val="yellow"/>
                <w:lang w:val="en-US"/>
              </w:rPr>
              <w:t>sSCell</w:t>
            </w:r>
            <w:proofErr w:type="spellEnd"/>
            <w:r w:rsidRPr="001B6617">
              <w:rPr>
                <w:rFonts w:asciiTheme="majorHAnsi" w:hAnsiTheme="majorHAnsi" w:cstheme="majorHAnsi"/>
                <w:color w:val="000000" w:themeColor="text1"/>
                <w:sz w:val="18"/>
                <w:szCs w:val="18"/>
                <w:highlight w:val="yellow"/>
                <w:lang w:val="en-US"/>
              </w:rPr>
              <w:t xml:space="preserve"> SCS): N=1 </w:t>
            </w:r>
            <w:proofErr w:type="gramStart"/>
            <w:r w:rsidRPr="001B6617">
              <w:rPr>
                <w:rFonts w:asciiTheme="majorHAnsi" w:hAnsiTheme="majorHAnsi" w:cstheme="majorHAnsi"/>
                <w:color w:val="000000" w:themeColor="text1"/>
                <w:sz w:val="18"/>
                <w:szCs w:val="18"/>
                <w:highlight w:val="yellow"/>
                <w:lang w:val="en-US"/>
              </w:rPr>
              <w:t>for(</w:t>
            </w:r>
            <w:proofErr w:type="gramEnd"/>
            <w:r w:rsidRPr="001B6617">
              <w:rPr>
                <w:rFonts w:asciiTheme="majorHAnsi" w:hAnsiTheme="majorHAnsi" w:cstheme="majorHAnsi"/>
                <w:color w:val="000000" w:themeColor="text1"/>
                <w:sz w:val="18"/>
                <w:szCs w:val="18"/>
                <w:highlight w:val="yellow"/>
                <w:lang w:val="en-US"/>
              </w:rPr>
              <w:t>15,15), (30,30), (60,60) and N=2 for (15,30), (30,60) and N=4 for (15, 60)</w:t>
            </w:r>
          </w:p>
          <w:p w14:paraId="43981D70" w14:textId="77777777" w:rsidR="00140854" w:rsidRPr="001B6617"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Same numerology between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and P(S)Cell or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SCS is larger than P(S)Cell SCS</w:t>
            </w:r>
          </w:p>
          <w:p w14:paraId="3DAE1E44" w14:textId="77777777" w:rsidR="00140854" w:rsidRPr="001B6617"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USS set(s) for DCI format 0_1,1_1 configured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lang w:val="en-US"/>
              </w:rPr>
              <w:t xml:space="preserve"> </w:t>
            </w:r>
            <w:r w:rsidRPr="001B6617">
              <w:rPr>
                <w:rFonts w:asciiTheme="majorHAnsi" w:hAnsiTheme="majorHAnsi" w:cstheme="majorHAnsi"/>
                <w:color w:val="000000" w:themeColor="text1"/>
                <w:sz w:val="18"/>
                <w:szCs w:val="18"/>
                <w:lang w:val="en-US"/>
              </w:rPr>
              <w:t xml:space="preserve">and USS set(s) for DCI format 0_2,1_2 configured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if UE supports FG 11-1 (</w:t>
            </w:r>
            <w:r w:rsidRPr="001B6617">
              <w:rPr>
                <w:rFonts w:asciiTheme="majorHAnsi" w:hAnsiTheme="majorHAnsi" w:cstheme="majorHAnsi"/>
                <w:i/>
                <w:color w:val="000000" w:themeColor="text1"/>
                <w:sz w:val="18"/>
                <w:szCs w:val="18"/>
                <w:lang w:val="en-US"/>
              </w:rPr>
              <w:t>dci-Format1-2And0-2-r16</w:t>
            </w:r>
            <w:r w:rsidRPr="001B6617">
              <w:rPr>
                <w:rFonts w:asciiTheme="majorHAnsi" w:hAnsiTheme="majorHAnsi" w:cstheme="majorHAnsi"/>
                <w:color w:val="000000" w:themeColor="text1"/>
                <w:sz w:val="18"/>
                <w:szCs w:val="18"/>
                <w:lang w:val="en-US"/>
              </w:rPr>
              <w:t>)</w:t>
            </w:r>
          </w:p>
          <w:p w14:paraId="5BCBE29B" w14:textId="77777777" w:rsidR="00140854" w:rsidRPr="006B2FB1"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PDCCH </w:t>
            </w:r>
            <w:proofErr w:type="spellStart"/>
            <w:r w:rsidRPr="006B2FB1">
              <w:rPr>
                <w:rFonts w:asciiTheme="majorHAnsi" w:hAnsiTheme="majorHAnsi" w:cstheme="majorHAnsi"/>
                <w:color w:val="000000" w:themeColor="text1"/>
                <w:sz w:val="18"/>
                <w:szCs w:val="18"/>
              </w:rPr>
              <w:t>monitoring</w:t>
            </w:r>
            <w:proofErr w:type="spellEnd"/>
            <w:r w:rsidRPr="006B2FB1">
              <w:rPr>
                <w:rFonts w:asciiTheme="majorHAnsi" w:hAnsiTheme="majorHAnsi" w:cstheme="majorHAnsi"/>
                <w:color w:val="000000" w:themeColor="text1"/>
                <w:sz w:val="18"/>
                <w:szCs w:val="18"/>
              </w:rPr>
              <w:t xml:space="preserve"> </w:t>
            </w:r>
            <w:proofErr w:type="spellStart"/>
            <w:r w:rsidRPr="006B2FB1">
              <w:rPr>
                <w:rFonts w:asciiTheme="majorHAnsi" w:hAnsiTheme="majorHAnsi" w:cstheme="majorHAnsi"/>
                <w:color w:val="000000" w:themeColor="text1"/>
                <w:sz w:val="18"/>
                <w:szCs w:val="18"/>
              </w:rPr>
              <w:t>occasion</w:t>
            </w:r>
            <w:proofErr w:type="spellEnd"/>
            <w:r w:rsidRPr="006B2FB1">
              <w:rPr>
                <w:rFonts w:asciiTheme="majorHAnsi" w:hAnsiTheme="majorHAnsi" w:cstheme="majorHAnsi"/>
                <w:color w:val="000000" w:themeColor="text1"/>
                <w:sz w:val="18"/>
                <w:szCs w:val="18"/>
              </w:rPr>
              <w:t>(s)</w:t>
            </w:r>
          </w:p>
          <w:p w14:paraId="37C12E39" w14:textId="77777777" w:rsidR="00140854" w:rsidRPr="001B6617" w:rsidRDefault="00140854" w:rsidP="00724258">
            <w:pPr>
              <w:pStyle w:val="ListParagraph"/>
              <w:numPr>
                <w:ilvl w:val="0"/>
                <w:numId w:val="49"/>
              </w:numPr>
              <w:autoSpaceDE w:val="0"/>
              <w:autoSpaceDN w:val="0"/>
              <w:adjustRightInd w:val="0"/>
              <w:snapToGrid w:val="0"/>
              <w:rPr>
                <w:rFonts w:asciiTheme="majorHAnsi" w:hAnsiTheme="majorHAnsi" w:cstheme="majorHAnsi"/>
                <w:color w:val="000000" w:themeColor="text1"/>
                <w:sz w:val="18"/>
                <w:szCs w:val="18"/>
                <w:highlight w:val="yellow"/>
                <w:lang w:val="en-US"/>
              </w:rPr>
            </w:pPr>
            <w:r w:rsidRPr="001B6617">
              <w:rPr>
                <w:rFonts w:asciiTheme="majorHAnsi" w:hAnsiTheme="majorHAnsi" w:cstheme="majorHAnsi"/>
                <w:color w:val="000000" w:themeColor="text1"/>
                <w:sz w:val="18"/>
                <w:szCs w:val="18"/>
                <w:highlight w:val="yellow"/>
                <w:lang w:val="en-US"/>
              </w:rPr>
              <w:t xml:space="preserve">FFS: frame boundary alignment between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and </w:t>
            </w:r>
            <w:proofErr w:type="spellStart"/>
            <w:r w:rsidRPr="001B6617">
              <w:rPr>
                <w:rFonts w:asciiTheme="majorHAnsi" w:hAnsiTheme="majorHAnsi" w:cstheme="majorHAnsi"/>
                <w:color w:val="000000" w:themeColor="text1"/>
                <w:sz w:val="18"/>
                <w:szCs w:val="18"/>
                <w:highlight w:val="yellow"/>
                <w:lang w:val="en-US"/>
              </w:rPr>
              <w:t>sSCell</w:t>
            </w:r>
            <w:proofErr w:type="spellEnd"/>
          </w:p>
          <w:p w14:paraId="0917195A" w14:textId="77777777" w:rsidR="00140854" w:rsidRPr="00D15860" w:rsidRDefault="00140854" w:rsidP="00395884">
            <w:pPr>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6344099" w14:textId="77777777" w:rsidR="00140854" w:rsidRPr="00D15860" w:rsidRDefault="00140854" w:rsidP="00395884">
            <w:pPr>
              <w:pStyle w:val="TAL"/>
              <w:rPr>
                <w:rFonts w:asciiTheme="majorHAnsi" w:eastAsia="MS Mincho" w:hAnsiTheme="majorHAnsi" w:cstheme="majorHAnsi"/>
                <w:color w:val="000000" w:themeColor="text1"/>
                <w:szCs w:val="18"/>
                <w:lang w:eastAsia="ja-JP"/>
              </w:rPr>
            </w:pPr>
            <w:r w:rsidRPr="006B2FB1">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2D9F228C" w14:textId="77777777" w:rsidR="00140854" w:rsidRPr="00D15860" w:rsidRDefault="00140854" w:rsidP="00395884">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FD1D17" w14:textId="77777777" w:rsidR="00140854" w:rsidRPr="00D15860" w:rsidRDefault="00140854" w:rsidP="00395884">
            <w:pPr>
              <w:pStyle w:val="TAL"/>
              <w:rPr>
                <w:rFonts w:asciiTheme="majorHAnsi" w:hAnsiTheme="majorHAnsi" w:cstheme="majorHAnsi"/>
                <w:color w:val="000000" w:themeColor="text1"/>
                <w:szCs w:val="18"/>
                <w:lang w:eastAsia="ja-JP"/>
              </w:rPr>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2551D918" w14:textId="77777777" w:rsidR="00140854" w:rsidRPr="00D15860" w:rsidRDefault="00140854" w:rsidP="00395884">
            <w:pPr>
              <w:pStyle w:val="TAL"/>
              <w:rPr>
                <w:rFonts w:asciiTheme="majorHAnsi" w:hAnsiTheme="majorHAnsi" w:cstheme="majorHAnsi"/>
                <w:color w:val="000000" w:themeColor="text1"/>
                <w:szCs w:val="18"/>
                <w:lang w:val="en-US" w:eastAsia="zh-CN"/>
              </w:rPr>
            </w:pPr>
            <w:r w:rsidRPr="009C62CD">
              <w:t xml:space="preserve">Cross-carrier scheduling from </w:t>
            </w:r>
            <w:proofErr w:type="spellStart"/>
            <w:r w:rsidRPr="009C62CD">
              <w:t>SCell</w:t>
            </w:r>
            <w:proofErr w:type="spellEnd"/>
            <w:r w:rsidRPr="009C62CD">
              <w:t xml:space="preserve"> to </w:t>
            </w:r>
            <w:proofErr w:type="spellStart"/>
            <w:r w:rsidRPr="009C62CD">
              <w:t>PCell</w:t>
            </w:r>
            <w:proofErr w:type="spellEnd"/>
            <w:r w:rsidRPr="009C62CD">
              <w:t>/</w:t>
            </w:r>
            <w:proofErr w:type="spellStart"/>
            <w:r w:rsidRPr="009C62CD">
              <w:t>PSCell</w:t>
            </w:r>
            <w:proofErr w:type="spellEnd"/>
            <w:r w:rsidRPr="009C62CD">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0022A1C" w14:textId="77777777" w:rsidR="00140854" w:rsidRPr="00D15860" w:rsidRDefault="00140854" w:rsidP="00395884">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7E165D71" w14:textId="77777777" w:rsidR="00140854" w:rsidRPr="00D15860" w:rsidRDefault="00140854" w:rsidP="003958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0BC01F" w14:textId="77777777" w:rsidR="00140854" w:rsidRPr="00D15860" w:rsidRDefault="00140854" w:rsidP="003958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CD639B5" w14:textId="77777777" w:rsidR="00140854" w:rsidRPr="00D15860" w:rsidRDefault="00140854" w:rsidP="003958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5170A36E" w14:textId="77777777" w:rsidR="00140854" w:rsidRPr="006B2FB1" w:rsidRDefault="00140854" w:rsidP="00395884">
            <w:pPr>
              <w:pStyle w:val="TAL"/>
              <w:rPr>
                <w:rFonts w:asciiTheme="majorHAnsi" w:hAnsiTheme="majorHAnsi" w:cstheme="majorHAnsi"/>
                <w:color w:val="000000" w:themeColor="text1"/>
                <w:szCs w:val="18"/>
                <w:highlight w:val="yellow"/>
              </w:rPr>
            </w:pPr>
            <w:r w:rsidRPr="006B2FB1">
              <w:rPr>
                <w:rFonts w:asciiTheme="majorHAnsi" w:hAnsiTheme="majorHAnsi" w:cstheme="majorHAnsi"/>
                <w:color w:val="000000" w:themeColor="text1"/>
                <w:szCs w:val="18"/>
              </w:rPr>
              <w:t xml:space="preserve">Candidate value set: One or more of supported SCS combinations ({P(S)Cell SCS in kHz,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SCS in kHz}) from following set are indicated by the UE: {15,15}, {15,30}, (15, 60), </w:t>
            </w:r>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w:t>
            </w:r>
            <w:proofErr w:type="gramStart"/>
            <w:r w:rsidRPr="006B2FB1">
              <w:rPr>
                <w:rFonts w:asciiTheme="majorHAnsi" w:hAnsiTheme="majorHAnsi" w:cstheme="majorHAnsi"/>
                <w:color w:val="000000" w:themeColor="text1"/>
                <w:szCs w:val="18"/>
                <w:highlight w:val="yellow"/>
              </w:rPr>
              <w:t>},{</w:t>
            </w:r>
            <w:proofErr w:type="gramEnd"/>
            <w:r w:rsidRPr="006B2FB1">
              <w:rPr>
                <w:rFonts w:asciiTheme="majorHAnsi" w:hAnsiTheme="majorHAnsi" w:cstheme="majorHAnsi"/>
                <w:color w:val="000000" w:themeColor="text1"/>
                <w:szCs w:val="18"/>
                <w:highlight w:val="yellow"/>
              </w:rPr>
              <w:t>60,60})</w:t>
            </w:r>
            <w:r>
              <w:rPr>
                <w:rFonts w:asciiTheme="majorHAnsi" w:hAnsiTheme="majorHAnsi" w:cstheme="majorHAnsi"/>
                <w:color w:val="000000" w:themeColor="text1"/>
                <w:szCs w:val="18"/>
                <w:highlight w:val="yellow"/>
              </w:rPr>
              <w:t>]</w:t>
            </w:r>
          </w:p>
          <w:p w14:paraId="693A8228" w14:textId="77777777" w:rsidR="00140854" w:rsidRPr="006B2FB1" w:rsidRDefault="00140854" w:rsidP="0039588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w:t>
            </w:r>
            <w:r w:rsidRPr="006B2FB1">
              <w:rPr>
                <w:rFonts w:asciiTheme="majorHAnsi" w:hAnsiTheme="majorHAnsi" w:cstheme="majorHAnsi"/>
                <w:color w:val="000000" w:themeColor="text1"/>
                <w:szCs w:val="18"/>
                <w:highlight w:val="yellow"/>
              </w:rPr>
              <w:t>Candidate value set 2: frequency band pair(s) for {</w:t>
            </w:r>
            <w:proofErr w:type="spellStart"/>
            <w:r w:rsidRPr="006B2FB1">
              <w:rPr>
                <w:rFonts w:asciiTheme="majorHAnsi" w:hAnsiTheme="majorHAnsi" w:cstheme="majorHAnsi"/>
                <w:color w:val="000000" w:themeColor="text1"/>
                <w:szCs w:val="18"/>
                <w:highlight w:val="yellow"/>
              </w:rPr>
              <w:t>PCell</w:t>
            </w:r>
            <w:proofErr w:type="spellEnd"/>
            <w:r w:rsidRPr="006B2FB1">
              <w:rPr>
                <w:rFonts w:asciiTheme="majorHAnsi" w:hAnsiTheme="majorHAnsi" w:cstheme="majorHAnsi"/>
                <w:color w:val="000000" w:themeColor="text1"/>
                <w:szCs w:val="18"/>
                <w:highlight w:val="yellow"/>
              </w:rPr>
              <w:t>/</w:t>
            </w:r>
            <w:proofErr w:type="spellStart"/>
            <w:r w:rsidRPr="006B2FB1">
              <w:rPr>
                <w:rFonts w:asciiTheme="majorHAnsi" w:hAnsiTheme="majorHAnsi" w:cstheme="majorHAnsi"/>
                <w:color w:val="000000" w:themeColor="text1"/>
                <w:szCs w:val="18"/>
                <w:highlight w:val="yellow"/>
              </w:rPr>
              <w:t>PSCell</w:t>
            </w:r>
            <w:proofErr w:type="spellEnd"/>
            <w:r w:rsidRPr="006B2FB1">
              <w:rPr>
                <w:rFonts w:asciiTheme="majorHAnsi" w:hAnsiTheme="majorHAnsi" w:cstheme="majorHAnsi"/>
                <w:color w:val="000000" w:themeColor="text1"/>
                <w:szCs w:val="18"/>
                <w:highlight w:val="yellow"/>
              </w:rPr>
              <w:t xml:space="preserve">, </w:t>
            </w:r>
            <w:proofErr w:type="spellStart"/>
            <w:r w:rsidRPr="006B2FB1">
              <w:rPr>
                <w:rFonts w:asciiTheme="majorHAnsi" w:hAnsiTheme="majorHAnsi" w:cstheme="majorHAnsi"/>
                <w:color w:val="000000" w:themeColor="text1"/>
                <w:szCs w:val="18"/>
                <w:highlight w:val="yellow"/>
              </w:rPr>
              <w:t>sSCell</w:t>
            </w:r>
            <w:proofErr w:type="spellEnd"/>
            <w:r w:rsidRPr="006B2FB1">
              <w:rPr>
                <w:rFonts w:asciiTheme="majorHAnsi" w:hAnsiTheme="majorHAnsi" w:cstheme="majorHAnsi"/>
                <w:color w:val="000000" w:themeColor="text1"/>
                <w:szCs w:val="18"/>
                <w:highlight w:val="yellow"/>
              </w:rPr>
              <w:t>}]</w:t>
            </w:r>
          </w:p>
          <w:p w14:paraId="04A03883" w14:textId="77777777" w:rsidR="00140854" w:rsidRPr="006B2FB1" w:rsidRDefault="00140854" w:rsidP="00395884">
            <w:pPr>
              <w:pStyle w:val="TAL"/>
              <w:rPr>
                <w:rFonts w:asciiTheme="majorHAnsi" w:hAnsiTheme="majorHAnsi" w:cstheme="majorHAnsi"/>
                <w:color w:val="000000" w:themeColor="text1"/>
                <w:szCs w:val="18"/>
              </w:rPr>
            </w:pPr>
          </w:p>
          <w:p w14:paraId="11A4B65C" w14:textId="77777777" w:rsidR="00140854" w:rsidRPr="006B2FB1" w:rsidRDefault="00140854" w:rsidP="00395884">
            <w:pPr>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Component 4 candidate values: (K1, K2) = {(1,1) for FDD P(S)Cell; (K1, K2) = (1,2) for TDD P(S)Cell}</w:t>
            </w:r>
          </w:p>
          <w:p w14:paraId="76F4A6CF" w14:textId="77777777" w:rsidR="00140854" w:rsidRPr="006B2FB1" w:rsidRDefault="00140854" w:rsidP="00395884">
            <w:pPr>
              <w:pStyle w:val="maintext"/>
              <w:ind w:firstLineChars="0" w:firstLine="0"/>
              <w:jc w:val="left"/>
              <w:rPr>
                <w:rFonts w:asciiTheme="majorHAnsi" w:hAnsiTheme="majorHAnsi" w:cstheme="majorHAnsi"/>
                <w:color w:val="000000" w:themeColor="text1"/>
                <w:sz w:val="18"/>
                <w:szCs w:val="18"/>
              </w:rPr>
            </w:pPr>
          </w:p>
          <w:p w14:paraId="22B046AA" w14:textId="77777777" w:rsidR="00140854" w:rsidRPr="006B2FB1" w:rsidRDefault="00140854" w:rsidP="00395884">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7</w:t>
            </w:r>
            <w:r w:rsidRPr="006B2FB1">
              <w:rPr>
                <w:rFonts w:asciiTheme="majorHAnsi" w:hAnsiTheme="majorHAnsi" w:cstheme="majorHAnsi"/>
                <w:color w:val="000000" w:themeColor="text1"/>
                <w:sz w:val="18"/>
                <w:szCs w:val="18"/>
              </w:rPr>
              <w:t xml:space="preserve"> candidate values:</w:t>
            </w:r>
          </w:p>
          <w:p w14:paraId="5F93BE26" w14:textId="77777777" w:rsidR="00140854" w:rsidRPr="006B2FB1" w:rsidRDefault="00140854" w:rsidP="00395884">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[Value 1: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within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 </w:t>
            </w:r>
          </w:p>
          <w:p w14:paraId="41F2A234" w14:textId="77777777" w:rsidR="00140854" w:rsidRPr="006B2FB1" w:rsidRDefault="00140854" w:rsidP="00395884">
            <w:pPr>
              <w:pStyle w:val="maintext"/>
              <w:ind w:firstLineChars="0" w:firstLine="0"/>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 xml:space="preserve">Value 2: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not restricted to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w:t>
            </w:r>
          </w:p>
          <w:p w14:paraId="14457C09" w14:textId="77777777" w:rsidR="00140854" w:rsidRPr="006B2FB1" w:rsidRDefault="00140854" w:rsidP="00395884">
            <w:pPr>
              <w:pStyle w:val="TAL"/>
              <w:rPr>
                <w:rFonts w:asciiTheme="majorHAnsi" w:hAnsiTheme="majorHAnsi" w:cstheme="majorHAnsi"/>
                <w:color w:val="000000" w:themeColor="text1"/>
                <w:szCs w:val="18"/>
              </w:rPr>
            </w:pPr>
          </w:p>
          <w:p w14:paraId="48B42243" w14:textId="77777777" w:rsidR="00140854" w:rsidRPr="00321532" w:rsidRDefault="00140854" w:rsidP="00395884">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to </w:t>
            </w:r>
            <w:proofErr w:type="spellStart"/>
            <w:r w:rsidRPr="006B2FB1">
              <w:rPr>
                <w:rFonts w:asciiTheme="majorHAnsi" w:hAnsiTheme="majorHAnsi" w:cstheme="majorHAnsi"/>
                <w:color w:val="000000" w:themeColor="text1"/>
                <w:szCs w:val="18"/>
              </w:rPr>
              <w:t>Pcell</w:t>
            </w:r>
            <w:proofErr w:type="spellEnd"/>
            <w:r w:rsidRPr="006B2FB1">
              <w:rPr>
                <w:rFonts w:asciiTheme="majorHAnsi" w:hAnsiTheme="majorHAnsi" w:cstheme="majorHAnsi"/>
                <w:color w:val="000000" w:themeColor="text1"/>
                <w:szCs w:val="18"/>
              </w:rPr>
              <w:t xml:space="preserve"> is applicable to FR1 only but there can </w:t>
            </w:r>
            <w:r w:rsidRPr="00D15860">
              <w:rPr>
                <w:rFonts w:asciiTheme="majorHAnsi" w:hAnsiTheme="majorHAnsi" w:cstheme="majorHAnsi"/>
                <w:color w:val="000000" w:themeColor="text1"/>
                <w:szCs w:val="18"/>
              </w:rPr>
              <w:t xml:space="preserve">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p>
          <w:p w14:paraId="419338A2" w14:textId="77777777" w:rsidR="00140854" w:rsidRPr="00321532" w:rsidRDefault="00140854" w:rsidP="00395884">
            <w:pPr>
              <w:pStyle w:val="TAL"/>
              <w:rPr>
                <w:rFonts w:asciiTheme="majorHAnsi" w:hAnsiTheme="majorHAnsi" w:cstheme="majorHAnsi"/>
                <w:color w:val="000000" w:themeColor="text1"/>
                <w:szCs w:val="18"/>
              </w:rPr>
            </w:pPr>
          </w:p>
          <w:p w14:paraId="47F085F4" w14:textId="77777777" w:rsidR="00140854" w:rsidRPr="00D15860"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714FB914" w14:textId="77777777" w:rsidR="00140854" w:rsidRPr="00D15860" w:rsidRDefault="00140854" w:rsidP="0039588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140854" w:rsidRPr="00321532" w14:paraId="4856AECD"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29D05319" w14:textId="77777777" w:rsidR="00140854" w:rsidRPr="00321532" w:rsidRDefault="00140854" w:rsidP="0039588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810B642" w14:textId="77777777" w:rsidR="00140854" w:rsidRPr="00321532" w:rsidRDefault="00140854" w:rsidP="0039588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742CC316" w14:textId="77777777" w:rsidR="00140854" w:rsidRPr="00321532" w:rsidRDefault="00140854" w:rsidP="00395884">
            <w:pPr>
              <w:pStyle w:val="TAL"/>
              <w:rPr>
                <w:rFonts w:asciiTheme="majorHAnsi" w:hAnsiTheme="majorHAnsi" w:cstheme="majorHAnsi"/>
                <w:color w:val="000000" w:themeColor="text1"/>
                <w:szCs w:val="18"/>
                <w:lang w:eastAsia="zh-CN"/>
              </w:rPr>
            </w:pPr>
            <w:r w:rsidRPr="00321532">
              <w:rPr>
                <w:rFonts w:asciiTheme="majorHAnsi" w:hAnsiTheme="majorHAnsi" w:cstheme="majorHAnsi"/>
                <w:color w:val="000000" w:themeColor="text1"/>
                <w:szCs w:val="18"/>
                <w:lang w:eastAsia="zh-CN"/>
              </w:rPr>
              <w:t xml:space="preserve">Cross-carrier scheduling from </w:t>
            </w:r>
            <w:proofErr w:type="spellStart"/>
            <w:r w:rsidRPr="00321532">
              <w:rPr>
                <w:rFonts w:asciiTheme="majorHAnsi" w:hAnsiTheme="majorHAnsi" w:cstheme="majorHAnsi"/>
                <w:color w:val="000000" w:themeColor="text1"/>
                <w:szCs w:val="18"/>
                <w:lang w:eastAsia="zh-CN"/>
              </w:rPr>
              <w:t>SCell</w:t>
            </w:r>
            <w:proofErr w:type="spellEnd"/>
            <w:r w:rsidRPr="00321532">
              <w:rPr>
                <w:rFonts w:asciiTheme="majorHAnsi" w:hAnsiTheme="majorHAnsi" w:cstheme="majorHAnsi"/>
                <w:color w:val="000000" w:themeColor="text1"/>
                <w:szCs w:val="18"/>
                <w:lang w:eastAsia="zh-CN"/>
              </w:rPr>
              <w:t xml:space="preserve"> to </w:t>
            </w:r>
            <w:proofErr w:type="spellStart"/>
            <w:r w:rsidRPr="00321532">
              <w:rPr>
                <w:rFonts w:asciiTheme="majorHAnsi" w:hAnsiTheme="majorHAnsi" w:cstheme="majorHAnsi"/>
                <w:color w:val="000000" w:themeColor="text1"/>
                <w:szCs w:val="18"/>
                <w:lang w:eastAsia="zh-CN"/>
              </w:rPr>
              <w:t>PCell</w:t>
            </w:r>
            <w:proofErr w:type="spellEnd"/>
            <w:r w:rsidRPr="00321532">
              <w:rPr>
                <w:rFonts w:asciiTheme="majorHAnsi" w:hAnsiTheme="majorHAnsi" w:cstheme="majorHAnsi"/>
                <w:color w:val="000000" w:themeColor="text1"/>
                <w:szCs w:val="18"/>
                <w:lang w:eastAsia="zh-CN"/>
              </w:rPr>
              <w:t>/</w:t>
            </w:r>
            <w:proofErr w:type="spellStart"/>
            <w:r w:rsidRPr="00321532">
              <w:rPr>
                <w:rFonts w:asciiTheme="majorHAnsi" w:hAnsiTheme="majorHAnsi" w:cstheme="majorHAnsi"/>
                <w:color w:val="000000" w:themeColor="text1"/>
                <w:szCs w:val="18"/>
                <w:lang w:eastAsia="zh-CN"/>
              </w:rPr>
              <w:t>PSCell</w:t>
            </w:r>
            <w:proofErr w:type="spellEnd"/>
            <w:r w:rsidRPr="00321532">
              <w:rPr>
                <w:rFonts w:asciiTheme="majorHAnsi"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74451D46" w14:textId="77777777" w:rsidR="00140854" w:rsidRPr="001B6617" w:rsidRDefault="00140854" w:rsidP="00395884">
            <w:pPr>
              <w:pStyle w:val="ListParagraph"/>
              <w:autoSpaceDE w:val="0"/>
              <w:autoSpaceDN w:val="0"/>
              <w:adjustRightInd w:val="0"/>
              <w:snapToGrid w:val="0"/>
              <w:spacing w:afterLines="50" w:after="120"/>
              <w:ind w:left="360" w:hanging="36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Support of Cross-carrier scheduling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with search space restrictions (Type A)</w:t>
            </w:r>
          </w:p>
          <w:p w14:paraId="1A80F10E"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Cross-carrier scheduling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with CIF</w:t>
            </w:r>
          </w:p>
          <w:p w14:paraId="5FAC6BD8"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Search space restrictions: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USS set(s)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at least following search space sets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can only be configured such that UE does not monitor them in overlapping slot of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w:t>
            </w:r>
            <w:proofErr w:type="spellStart"/>
            <w:r w:rsidRPr="001B6617">
              <w:rPr>
                <w:rFonts w:asciiTheme="majorHAnsi" w:hAnsiTheme="majorHAnsi" w:cstheme="majorHAnsi"/>
                <w:color w:val="000000" w:themeColor="text1"/>
                <w:sz w:val="18"/>
                <w:szCs w:val="18"/>
                <w:lang w:val="en-US"/>
              </w:rPr>
              <w:t>sSCell</w:t>
            </w:r>
            <w:proofErr w:type="spellEnd"/>
          </w:p>
          <w:p w14:paraId="74B21B6D" w14:textId="77777777" w:rsidR="00140854" w:rsidRPr="001B6617" w:rsidRDefault="00140854" w:rsidP="00140854">
            <w:pPr>
              <w:pStyle w:val="ListParagraph"/>
              <w:numPr>
                <w:ilvl w:val="1"/>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USS sets for DCI formats 0_1,1_1,0_2,1_2</w:t>
            </w:r>
          </w:p>
          <w:p w14:paraId="6FD31C41" w14:textId="77777777" w:rsidR="00140854" w:rsidRPr="001B6617" w:rsidRDefault="00140854" w:rsidP="00140854">
            <w:pPr>
              <w:pStyle w:val="ListParagraph"/>
              <w:numPr>
                <w:ilvl w:val="1"/>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USS sets for DCI formats 0_0,1_0</w:t>
            </w:r>
          </w:p>
          <w:p w14:paraId="10EFECF7" w14:textId="77777777" w:rsidR="00140854" w:rsidRPr="001B6617" w:rsidRDefault="00140854" w:rsidP="00140854">
            <w:pPr>
              <w:pStyle w:val="ListParagraph"/>
              <w:numPr>
                <w:ilvl w:val="1"/>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Type3-CSS set(s) for DCI formats 1_0/0_0 with C-RNTI/CS-RNTI/MCS-C-RNTI </w:t>
            </w:r>
          </w:p>
          <w:p w14:paraId="5F62833D"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Configuration of scaling factor </w:t>
            </w:r>
            <w:proofErr w:type="gramStart"/>
            <w:r w:rsidRPr="00321532">
              <w:rPr>
                <w:rFonts w:asciiTheme="majorHAnsi" w:hAnsiTheme="majorHAnsi" w:cstheme="majorHAnsi"/>
                <w:color w:val="000000" w:themeColor="text1"/>
                <w:sz w:val="18"/>
                <w:szCs w:val="18"/>
              </w:rPr>
              <w:t>α</w:t>
            </w:r>
            <w:r w:rsidRPr="001B6617">
              <w:rPr>
                <w:rFonts w:asciiTheme="majorHAnsi" w:hAnsiTheme="majorHAnsi" w:cstheme="majorHAnsi"/>
                <w:color w:val="000000" w:themeColor="text1"/>
                <w:sz w:val="18"/>
                <w:szCs w:val="18"/>
                <w:lang w:val="en-US"/>
              </w:rPr>
              <w:t xml:space="preserve">  for</w:t>
            </w:r>
            <w:proofErr w:type="gramEnd"/>
            <w:r w:rsidRPr="001B6617">
              <w:rPr>
                <w:rFonts w:asciiTheme="majorHAnsi" w:hAnsiTheme="majorHAnsi" w:cstheme="majorHAnsi"/>
                <w:color w:val="000000" w:themeColor="text1"/>
                <w:sz w:val="18"/>
                <w:szCs w:val="18"/>
                <w:lang w:val="en-US"/>
              </w:rPr>
              <w:t xml:space="preserve"> BD and CCE limit handling and PDCCH overbooking handling on P(S)Cell</w:t>
            </w:r>
          </w:p>
          <w:p w14:paraId="6151AE40"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FFS: #</w:t>
            </w:r>
            <w:r w:rsidRPr="001B6617">
              <w:rPr>
                <w:color w:val="000000" w:themeColor="text1"/>
                <w:lang w:val="en-US"/>
              </w:rPr>
              <w:t xml:space="preserve"> </w:t>
            </w:r>
            <w:r w:rsidRPr="001B6617">
              <w:rPr>
                <w:rFonts w:asciiTheme="majorHAnsi" w:hAnsiTheme="majorHAnsi" w:cstheme="majorHAnsi"/>
                <w:color w:val="000000" w:themeColor="text1"/>
                <w:sz w:val="18"/>
                <w:szCs w:val="18"/>
                <w:lang w:val="en-US"/>
              </w:rPr>
              <w:t xml:space="preserve">The number of unicast DCI limits for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scheduling</w:t>
            </w:r>
          </w:p>
          <w:p w14:paraId="1596A718" w14:textId="77777777" w:rsidR="00140854" w:rsidRPr="001B6617" w:rsidRDefault="00140854" w:rsidP="00140854">
            <w:pPr>
              <w:pStyle w:val="ListParagraph"/>
              <w:numPr>
                <w:ilvl w:val="0"/>
                <w:numId w:val="3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Processing K1 unicast DCI scheduling DL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per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slot and its aligned N consecutive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slot(s)</w:t>
            </w:r>
          </w:p>
          <w:p w14:paraId="4F94EF07" w14:textId="77777777" w:rsidR="00140854" w:rsidRPr="001B6617" w:rsidRDefault="00140854" w:rsidP="00140854">
            <w:pPr>
              <w:pStyle w:val="ListParagraph"/>
              <w:numPr>
                <w:ilvl w:val="0"/>
                <w:numId w:val="3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Processing K2 unicast DCI scheduling UL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per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slot and its aligned N consecutive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slot(s)</w:t>
            </w:r>
          </w:p>
          <w:p w14:paraId="1FA2B8EF" w14:textId="77777777" w:rsidR="00140854" w:rsidRPr="001B6617" w:rsidRDefault="00140854" w:rsidP="00140854">
            <w:pPr>
              <w:pStyle w:val="ListParagraph"/>
              <w:numPr>
                <w:ilvl w:val="0"/>
                <w:numId w:val="38"/>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highlight w:val="yellow"/>
                <w:lang w:val="en-US"/>
              </w:rPr>
              <w:t>FFS: N is based on pair of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SCS, </w:t>
            </w:r>
            <w:proofErr w:type="spellStart"/>
            <w:r w:rsidRPr="001B6617">
              <w:rPr>
                <w:rFonts w:asciiTheme="majorHAnsi" w:hAnsiTheme="majorHAnsi" w:cstheme="majorHAnsi"/>
                <w:color w:val="000000" w:themeColor="text1"/>
                <w:sz w:val="18"/>
                <w:szCs w:val="18"/>
                <w:highlight w:val="yellow"/>
                <w:lang w:val="en-US"/>
              </w:rPr>
              <w:t>sSCell</w:t>
            </w:r>
            <w:proofErr w:type="spellEnd"/>
            <w:r w:rsidRPr="001B6617">
              <w:rPr>
                <w:rFonts w:asciiTheme="majorHAnsi" w:hAnsiTheme="majorHAnsi" w:cstheme="majorHAnsi"/>
                <w:color w:val="000000" w:themeColor="text1"/>
                <w:sz w:val="18"/>
                <w:szCs w:val="18"/>
                <w:highlight w:val="yellow"/>
                <w:lang w:val="en-US"/>
              </w:rPr>
              <w:t xml:space="preserve"> SCS): N=1 </w:t>
            </w:r>
            <w:proofErr w:type="gramStart"/>
            <w:r w:rsidRPr="001B6617">
              <w:rPr>
                <w:rFonts w:asciiTheme="majorHAnsi" w:hAnsiTheme="majorHAnsi" w:cstheme="majorHAnsi"/>
                <w:color w:val="000000" w:themeColor="text1"/>
                <w:sz w:val="18"/>
                <w:szCs w:val="18"/>
                <w:highlight w:val="yellow"/>
                <w:lang w:val="en-US"/>
              </w:rPr>
              <w:t>for(</w:t>
            </w:r>
            <w:proofErr w:type="gramEnd"/>
            <w:r w:rsidRPr="001B6617">
              <w:rPr>
                <w:rFonts w:asciiTheme="majorHAnsi" w:hAnsiTheme="majorHAnsi" w:cstheme="majorHAnsi"/>
                <w:color w:val="000000" w:themeColor="text1"/>
                <w:sz w:val="18"/>
                <w:szCs w:val="18"/>
                <w:highlight w:val="yellow"/>
                <w:lang w:val="en-US"/>
              </w:rPr>
              <w:t>15,15), (30,30), (60,60) and N=2 for (15,30), (30,60) and N=4 for (15, 60)</w:t>
            </w:r>
          </w:p>
          <w:p w14:paraId="409D770D"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Same numerology between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and P(S)Cell</w:t>
            </w:r>
            <w:r w:rsidRPr="001B6617">
              <w:rPr>
                <w:color w:val="000000" w:themeColor="text1"/>
                <w:lang w:val="en-US"/>
              </w:rPr>
              <w:t xml:space="preserve"> </w:t>
            </w:r>
            <w:r w:rsidRPr="001B6617">
              <w:rPr>
                <w:rFonts w:asciiTheme="majorHAnsi" w:hAnsiTheme="majorHAnsi" w:cstheme="majorHAnsi"/>
                <w:color w:val="000000" w:themeColor="text1"/>
                <w:sz w:val="18"/>
                <w:szCs w:val="18"/>
                <w:lang w:val="en-US"/>
              </w:rPr>
              <w:t xml:space="preserve">or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SCS is larger than P(S)Cell SCS</w:t>
            </w:r>
          </w:p>
          <w:p w14:paraId="73ECF979"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USS set(s) for DCI format 0_1,1_1 configured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color w:val="000000" w:themeColor="text1"/>
                <w:lang w:val="en-US"/>
              </w:rPr>
              <w:t xml:space="preserve"> </w:t>
            </w:r>
            <w:r w:rsidRPr="001B6617">
              <w:rPr>
                <w:rFonts w:asciiTheme="majorHAnsi" w:hAnsiTheme="majorHAnsi" w:cstheme="majorHAnsi"/>
                <w:color w:val="000000" w:themeColor="text1"/>
                <w:sz w:val="18"/>
                <w:szCs w:val="18"/>
                <w:lang w:val="en-US"/>
              </w:rPr>
              <w:t xml:space="preserve">and USS set(s) for DCI format 0_2,1_2 configured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if UE supports FG 11-1 (</w:t>
            </w:r>
            <w:r w:rsidRPr="001B6617">
              <w:rPr>
                <w:rFonts w:asciiTheme="majorHAnsi" w:hAnsiTheme="majorHAnsi" w:cstheme="majorHAnsi"/>
                <w:i/>
                <w:color w:val="000000" w:themeColor="text1"/>
                <w:sz w:val="18"/>
                <w:szCs w:val="18"/>
                <w:lang w:val="en-US"/>
              </w:rPr>
              <w:t>dci-Format1-2And0-2-r16</w:t>
            </w:r>
            <w:r w:rsidRPr="001B6617">
              <w:rPr>
                <w:rFonts w:asciiTheme="majorHAnsi" w:hAnsiTheme="majorHAnsi" w:cstheme="majorHAnsi"/>
                <w:color w:val="000000" w:themeColor="text1"/>
                <w:sz w:val="18"/>
                <w:szCs w:val="18"/>
                <w:lang w:val="en-US"/>
              </w:rPr>
              <w:t>)</w:t>
            </w:r>
          </w:p>
          <w:p w14:paraId="652B894C"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lang w:val="en-US"/>
              </w:rPr>
            </w:pP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USS set(s) (for CCS from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xml:space="preserve"> to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Type0/0A/1/2 CSS sets on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can be configured so that the UE monitors them in overlapping slot of </w:t>
            </w:r>
            <w:proofErr w:type="spellStart"/>
            <w:r w:rsidRPr="001B6617">
              <w:rPr>
                <w:rFonts w:asciiTheme="majorHAnsi" w:hAnsiTheme="majorHAnsi" w:cstheme="majorHAnsi"/>
                <w:color w:val="000000" w:themeColor="text1"/>
                <w:sz w:val="18"/>
                <w:szCs w:val="18"/>
                <w:lang w:val="en-US"/>
              </w:rPr>
              <w:t>Pcell</w:t>
            </w:r>
            <w:proofErr w:type="spellEnd"/>
            <w:r w:rsidRPr="001B6617">
              <w:rPr>
                <w:rFonts w:asciiTheme="majorHAnsi" w:hAnsiTheme="majorHAnsi" w:cstheme="majorHAnsi"/>
                <w:color w:val="000000" w:themeColor="text1"/>
                <w:sz w:val="18"/>
                <w:szCs w:val="18"/>
                <w:lang w:val="en-US"/>
              </w:rPr>
              <w:t>/</w:t>
            </w:r>
            <w:proofErr w:type="spellStart"/>
            <w:r w:rsidRPr="001B6617">
              <w:rPr>
                <w:rFonts w:asciiTheme="majorHAnsi" w:hAnsiTheme="majorHAnsi" w:cstheme="majorHAnsi"/>
                <w:color w:val="000000" w:themeColor="text1"/>
                <w:sz w:val="18"/>
                <w:szCs w:val="18"/>
                <w:lang w:val="en-US"/>
              </w:rPr>
              <w:t>PSCell</w:t>
            </w:r>
            <w:proofErr w:type="spellEnd"/>
            <w:r w:rsidRPr="001B6617">
              <w:rPr>
                <w:rFonts w:asciiTheme="majorHAnsi" w:hAnsiTheme="majorHAnsi" w:cstheme="majorHAnsi"/>
                <w:color w:val="000000" w:themeColor="text1"/>
                <w:sz w:val="18"/>
                <w:szCs w:val="18"/>
                <w:lang w:val="en-US"/>
              </w:rPr>
              <w:t xml:space="preserve"> and </w:t>
            </w:r>
            <w:proofErr w:type="spellStart"/>
            <w:r w:rsidRPr="001B6617">
              <w:rPr>
                <w:rFonts w:asciiTheme="majorHAnsi" w:hAnsiTheme="majorHAnsi" w:cstheme="majorHAnsi"/>
                <w:color w:val="000000" w:themeColor="text1"/>
                <w:sz w:val="18"/>
                <w:szCs w:val="18"/>
                <w:lang w:val="en-US"/>
              </w:rPr>
              <w:t>sSCell</w:t>
            </w:r>
            <w:proofErr w:type="spellEnd"/>
          </w:p>
          <w:p w14:paraId="523F09A4" w14:textId="77777777" w:rsidR="00140854" w:rsidRPr="001B6617" w:rsidRDefault="00140854" w:rsidP="00140854">
            <w:pPr>
              <w:pStyle w:val="ListParagraph"/>
              <w:numPr>
                <w:ilvl w:val="1"/>
                <w:numId w:val="37"/>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no simultaneous monitoring between ‘USS sets (for P(S)Cell scheduling)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and ‘Type 0/0A/1/2/CSS sets on P(S)Cell for DCI formats with CRC scrambled by C-RNTI/MCS-C-RNTI/CS-RNTI’</w:t>
            </w:r>
          </w:p>
          <w:p w14:paraId="5761BB08" w14:textId="77777777" w:rsidR="00140854" w:rsidRPr="001B6617" w:rsidRDefault="00140854" w:rsidP="00140854">
            <w:pPr>
              <w:pStyle w:val="ListParagraph"/>
              <w:numPr>
                <w:ilvl w:val="1"/>
                <w:numId w:val="37"/>
              </w:numPr>
              <w:autoSpaceDE w:val="0"/>
              <w:autoSpaceDN w:val="0"/>
              <w:adjustRightInd w:val="0"/>
              <w:snapToGrid w:val="0"/>
              <w:rPr>
                <w:rFonts w:asciiTheme="majorHAnsi" w:hAnsiTheme="majorHAnsi" w:cstheme="majorHAnsi"/>
                <w:color w:val="000000" w:themeColor="text1"/>
                <w:sz w:val="18"/>
                <w:szCs w:val="18"/>
                <w:lang w:val="en-US"/>
              </w:rPr>
            </w:pPr>
            <w:r w:rsidRPr="001B6617">
              <w:rPr>
                <w:rFonts w:asciiTheme="majorHAnsi" w:hAnsiTheme="majorHAnsi" w:cstheme="majorHAnsi"/>
                <w:color w:val="000000" w:themeColor="text1"/>
                <w:sz w:val="18"/>
                <w:szCs w:val="18"/>
                <w:lang w:val="en-US"/>
              </w:rPr>
              <w:t xml:space="preserve">simultaneous monitoring of ‘USS sets (for P(S)Cell scheduling) on </w:t>
            </w:r>
            <w:proofErr w:type="spellStart"/>
            <w:r w:rsidRPr="001B6617">
              <w:rPr>
                <w:rFonts w:asciiTheme="majorHAnsi" w:hAnsiTheme="majorHAnsi" w:cstheme="majorHAnsi"/>
                <w:color w:val="000000" w:themeColor="text1"/>
                <w:sz w:val="18"/>
                <w:szCs w:val="18"/>
                <w:lang w:val="en-US"/>
              </w:rPr>
              <w:t>sSCell</w:t>
            </w:r>
            <w:proofErr w:type="spellEnd"/>
            <w:r w:rsidRPr="001B6617">
              <w:rPr>
                <w:rFonts w:asciiTheme="majorHAnsi" w:hAnsiTheme="majorHAnsi" w:cstheme="majorHAnsi"/>
                <w:color w:val="000000" w:themeColor="text1"/>
                <w:sz w:val="18"/>
                <w:szCs w:val="18"/>
                <w:lang w:val="en-US"/>
              </w:rPr>
              <w:t>’ and ‘Type 0/0A/1/2/CSS sets on P(S)Cell for DCI formats with CRC not scrambled by C-RNTI/MCS-C-RNTI/CS-RNTI’</w:t>
            </w:r>
          </w:p>
          <w:p w14:paraId="5B5115AB"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highlight w:val="yellow"/>
                <w:lang w:val="en-US"/>
              </w:rPr>
            </w:pPr>
            <w:r w:rsidRPr="001B6617">
              <w:rPr>
                <w:rFonts w:asciiTheme="majorHAnsi" w:hAnsiTheme="majorHAnsi" w:cstheme="majorHAnsi"/>
                <w:color w:val="000000" w:themeColor="text1"/>
                <w:sz w:val="18"/>
                <w:szCs w:val="18"/>
                <w:highlight w:val="yellow"/>
                <w:lang w:val="en-US"/>
              </w:rPr>
              <w:t xml:space="preserve">FFS: Support of monitoring DCI formats 0_1,1_1,0_2,1_2 on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USS set(s)</w:t>
            </w:r>
          </w:p>
          <w:p w14:paraId="50B93350" w14:textId="77777777" w:rsidR="00140854" w:rsidRPr="00321532"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PDCCH </w:t>
            </w:r>
            <w:proofErr w:type="spellStart"/>
            <w:r w:rsidRPr="00321532">
              <w:rPr>
                <w:rFonts w:asciiTheme="majorHAnsi" w:hAnsiTheme="majorHAnsi" w:cstheme="majorHAnsi"/>
                <w:color w:val="000000" w:themeColor="text1"/>
                <w:sz w:val="18"/>
                <w:szCs w:val="18"/>
              </w:rPr>
              <w:t>monitoring</w:t>
            </w:r>
            <w:proofErr w:type="spellEnd"/>
            <w:r w:rsidRPr="00321532">
              <w:rPr>
                <w:rFonts w:asciiTheme="majorHAnsi" w:hAnsiTheme="majorHAnsi" w:cstheme="majorHAnsi"/>
                <w:color w:val="000000" w:themeColor="text1"/>
                <w:sz w:val="18"/>
                <w:szCs w:val="18"/>
              </w:rPr>
              <w:t xml:space="preserve"> </w:t>
            </w:r>
            <w:proofErr w:type="spellStart"/>
            <w:r w:rsidRPr="00321532">
              <w:rPr>
                <w:rFonts w:asciiTheme="majorHAnsi" w:hAnsiTheme="majorHAnsi" w:cstheme="majorHAnsi"/>
                <w:color w:val="000000" w:themeColor="text1"/>
                <w:sz w:val="18"/>
                <w:szCs w:val="18"/>
              </w:rPr>
              <w:t>occasion</w:t>
            </w:r>
            <w:proofErr w:type="spellEnd"/>
            <w:r w:rsidRPr="00321532">
              <w:rPr>
                <w:rFonts w:asciiTheme="majorHAnsi" w:hAnsiTheme="majorHAnsi" w:cstheme="majorHAnsi"/>
                <w:color w:val="000000" w:themeColor="text1"/>
                <w:sz w:val="18"/>
                <w:szCs w:val="18"/>
              </w:rPr>
              <w:t>(s)</w:t>
            </w:r>
          </w:p>
          <w:p w14:paraId="6BF25701" w14:textId="77777777" w:rsidR="00140854" w:rsidRPr="001B6617" w:rsidRDefault="00140854" w:rsidP="00140854">
            <w:pPr>
              <w:pStyle w:val="ListParagraph"/>
              <w:numPr>
                <w:ilvl w:val="0"/>
                <w:numId w:val="41"/>
              </w:numPr>
              <w:autoSpaceDE w:val="0"/>
              <w:autoSpaceDN w:val="0"/>
              <w:adjustRightInd w:val="0"/>
              <w:snapToGrid w:val="0"/>
              <w:rPr>
                <w:rFonts w:asciiTheme="majorHAnsi" w:hAnsiTheme="majorHAnsi" w:cstheme="majorHAnsi"/>
                <w:color w:val="000000" w:themeColor="text1"/>
                <w:sz w:val="18"/>
                <w:szCs w:val="18"/>
                <w:highlight w:val="yellow"/>
                <w:lang w:val="en-US"/>
              </w:rPr>
            </w:pPr>
            <w:r w:rsidRPr="001B6617">
              <w:rPr>
                <w:rFonts w:asciiTheme="majorHAnsi" w:hAnsiTheme="majorHAnsi" w:cstheme="majorHAnsi"/>
                <w:color w:val="000000" w:themeColor="text1"/>
                <w:sz w:val="18"/>
                <w:szCs w:val="18"/>
                <w:highlight w:val="yellow"/>
                <w:lang w:val="en-US"/>
              </w:rPr>
              <w:t xml:space="preserve">FFS: frame boundary alignment between </w:t>
            </w:r>
            <w:proofErr w:type="spellStart"/>
            <w:r w:rsidRPr="001B6617">
              <w:rPr>
                <w:rFonts w:asciiTheme="majorHAnsi" w:hAnsiTheme="majorHAnsi" w:cstheme="majorHAnsi"/>
                <w:color w:val="000000" w:themeColor="text1"/>
                <w:sz w:val="18"/>
                <w:szCs w:val="18"/>
                <w:highlight w:val="yellow"/>
                <w:lang w:val="en-US"/>
              </w:rPr>
              <w:t>PCell</w:t>
            </w:r>
            <w:proofErr w:type="spellEnd"/>
            <w:r w:rsidRPr="001B6617">
              <w:rPr>
                <w:rFonts w:asciiTheme="majorHAnsi" w:hAnsiTheme="majorHAnsi" w:cstheme="majorHAnsi"/>
                <w:color w:val="000000" w:themeColor="text1"/>
                <w:sz w:val="18"/>
                <w:szCs w:val="18"/>
                <w:highlight w:val="yellow"/>
                <w:lang w:val="en-US"/>
              </w:rPr>
              <w:t>/</w:t>
            </w:r>
            <w:proofErr w:type="spellStart"/>
            <w:r w:rsidRPr="001B6617">
              <w:rPr>
                <w:rFonts w:asciiTheme="majorHAnsi" w:hAnsiTheme="majorHAnsi" w:cstheme="majorHAnsi"/>
                <w:color w:val="000000" w:themeColor="text1"/>
                <w:sz w:val="18"/>
                <w:szCs w:val="18"/>
                <w:highlight w:val="yellow"/>
                <w:lang w:val="en-US"/>
              </w:rPr>
              <w:t>PSCell</w:t>
            </w:r>
            <w:proofErr w:type="spellEnd"/>
            <w:r w:rsidRPr="001B6617">
              <w:rPr>
                <w:rFonts w:asciiTheme="majorHAnsi" w:hAnsiTheme="majorHAnsi" w:cstheme="majorHAnsi"/>
                <w:color w:val="000000" w:themeColor="text1"/>
                <w:sz w:val="18"/>
                <w:szCs w:val="18"/>
                <w:highlight w:val="yellow"/>
                <w:lang w:val="en-US"/>
              </w:rPr>
              <w:t xml:space="preserve"> and </w:t>
            </w:r>
            <w:proofErr w:type="spellStart"/>
            <w:r w:rsidRPr="001B6617">
              <w:rPr>
                <w:rFonts w:asciiTheme="majorHAnsi" w:hAnsiTheme="majorHAnsi" w:cstheme="majorHAnsi"/>
                <w:color w:val="000000" w:themeColor="text1"/>
                <w:sz w:val="18"/>
                <w:szCs w:val="18"/>
                <w:highlight w:val="yellow"/>
                <w:lang w:val="en-US"/>
              </w:rPr>
              <w:t>sSCell</w:t>
            </w:r>
            <w:proofErr w:type="spellEnd"/>
          </w:p>
          <w:p w14:paraId="4B00C47D" w14:textId="77777777" w:rsidR="00140854" w:rsidRPr="00321532" w:rsidRDefault="00140854" w:rsidP="00395884">
            <w:pPr>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77EC473"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55437633" w14:textId="77777777" w:rsidR="00140854" w:rsidRPr="00321532" w:rsidRDefault="00140854" w:rsidP="00395884">
            <w:pPr>
              <w:pStyle w:val="TAL"/>
              <w:rPr>
                <w:rFonts w:asciiTheme="majorHAnsi" w:hAnsiTheme="majorHAnsi" w:cstheme="majorHAnsi"/>
                <w:color w:val="000000" w:themeColor="text1"/>
                <w:szCs w:val="18"/>
                <w:lang w:eastAsia="zh-CN"/>
              </w:rPr>
            </w:pPr>
            <w:r w:rsidRPr="00321532">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1A5746" w14:textId="77777777" w:rsidR="00140854" w:rsidRPr="00321532" w:rsidRDefault="00140854" w:rsidP="00395884">
            <w:pPr>
              <w:pStyle w:val="TAL"/>
              <w:rPr>
                <w:rFonts w:asciiTheme="majorHAnsi" w:hAnsiTheme="majorHAnsi" w:cstheme="majorHAnsi"/>
                <w:color w:val="000000" w:themeColor="text1"/>
                <w:szCs w:val="18"/>
                <w:lang w:eastAsia="ja-JP"/>
              </w:rPr>
            </w:pPr>
            <w:r w:rsidRPr="0032153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92DC9D" w14:textId="77777777" w:rsidR="00140854" w:rsidRPr="00321532" w:rsidRDefault="00140854" w:rsidP="00395884">
            <w:pPr>
              <w:pStyle w:val="TAL"/>
              <w:rPr>
                <w:rFonts w:asciiTheme="majorHAnsi" w:hAnsiTheme="majorHAnsi" w:cstheme="majorHAnsi"/>
                <w:color w:val="000000" w:themeColor="text1"/>
                <w:szCs w:val="18"/>
                <w:lang w:eastAsia="zh-CN"/>
              </w:rPr>
            </w:pPr>
            <w:r w:rsidRPr="00321532">
              <w:rPr>
                <w:rFonts w:cs="Arial"/>
                <w:color w:val="000000" w:themeColor="text1"/>
                <w:szCs w:val="18"/>
                <w:lang w:eastAsia="zh-CN"/>
              </w:rPr>
              <w:t xml:space="preserve">Cross-carrier scheduling from </w:t>
            </w:r>
            <w:proofErr w:type="spellStart"/>
            <w:r w:rsidRPr="00321532">
              <w:rPr>
                <w:rFonts w:cs="Arial"/>
                <w:color w:val="000000" w:themeColor="text1"/>
                <w:szCs w:val="18"/>
                <w:lang w:eastAsia="zh-CN"/>
              </w:rPr>
              <w:t>SCell</w:t>
            </w:r>
            <w:proofErr w:type="spellEnd"/>
            <w:r w:rsidRPr="00321532">
              <w:rPr>
                <w:rFonts w:cs="Arial"/>
                <w:color w:val="000000" w:themeColor="text1"/>
                <w:szCs w:val="18"/>
                <w:lang w:eastAsia="zh-CN"/>
              </w:rPr>
              <w:t xml:space="preserve"> to </w:t>
            </w:r>
            <w:proofErr w:type="spellStart"/>
            <w:r w:rsidRPr="00321532">
              <w:rPr>
                <w:rFonts w:cs="Arial"/>
                <w:color w:val="000000" w:themeColor="text1"/>
                <w:szCs w:val="18"/>
                <w:lang w:eastAsia="zh-CN"/>
              </w:rPr>
              <w:t>PCell</w:t>
            </w:r>
            <w:proofErr w:type="spellEnd"/>
            <w:r w:rsidRPr="00321532">
              <w:rPr>
                <w:rFonts w:cs="Arial"/>
                <w:color w:val="000000" w:themeColor="text1"/>
                <w:szCs w:val="18"/>
                <w:lang w:eastAsia="zh-CN"/>
              </w:rPr>
              <w:t>/</w:t>
            </w:r>
            <w:proofErr w:type="spellStart"/>
            <w:r w:rsidRPr="00321532">
              <w:rPr>
                <w:rFonts w:cs="Arial"/>
                <w:color w:val="000000" w:themeColor="text1"/>
                <w:szCs w:val="18"/>
                <w:lang w:eastAsia="zh-CN"/>
              </w:rPr>
              <w:t>PSCell</w:t>
            </w:r>
            <w:proofErr w:type="spellEnd"/>
            <w:r w:rsidRPr="00321532">
              <w:rPr>
                <w:rFonts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E26581D" w14:textId="77777777" w:rsidR="00140854" w:rsidRPr="00321532" w:rsidRDefault="00140854" w:rsidP="0039588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00F2BA7"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0A5459"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452BA63" w14:textId="77777777" w:rsidR="00140854" w:rsidRPr="00321532" w:rsidRDefault="00140854" w:rsidP="0039588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24C562ED" w14:textId="77777777" w:rsidR="00140854" w:rsidRPr="00321532" w:rsidRDefault="00140854" w:rsidP="00395884">
            <w:pPr>
              <w:pStyle w:val="TAL"/>
              <w:rPr>
                <w:rFonts w:asciiTheme="majorHAnsi" w:hAnsiTheme="majorHAnsi" w:cstheme="majorHAnsi"/>
                <w:color w:val="000000" w:themeColor="text1"/>
                <w:szCs w:val="18"/>
                <w:highlight w:val="yellow"/>
              </w:rPr>
            </w:pPr>
            <w:r w:rsidRPr="00321532">
              <w:rPr>
                <w:rFonts w:asciiTheme="majorHAnsi" w:hAnsiTheme="majorHAnsi" w:cstheme="majorHAnsi"/>
                <w:color w:val="000000" w:themeColor="text1"/>
                <w:szCs w:val="18"/>
              </w:rPr>
              <w:t xml:space="preserve">Candidate value set: One or more of supported SCS combinations ({P(S)Cell SCS in kHz,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SCS in kHz}) from following set are indicated by the UE: {15,15}, {15,30}, (15, 60), </w:t>
            </w:r>
            <w:r w:rsidRPr="00321532">
              <w:rPr>
                <w:rFonts w:asciiTheme="majorHAnsi" w:hAnsiTheme="majorHAnsi" w:cstheme="majorHAnsi"/>
                <w:color w:val="000000" w:themeColor="text1"/>
                <w:szCs w:val="18"/>
                <w:highlight w:val="yellow"/>
              </w:rPr>
              <w:t>[{30,30}, {30,60</w:t>
            </w:r>
            <w:proofErr w:type="gramStart"/>
            <w:r w:rsidRPr="00321532">
              <w:rPr>
                <w:rFonts w:asciiTheme="majorHAnsi" w:hAnsiTheme="majorHAnsi" w:cstheme="majorHAnsi"/>
                <w:color w:val="000000" w:themeColor="text1"/>
                <w:szCs w:val="18"/>
                <w:highlight w:val="yellow"/>
              </w:rPr>
              <w:t>},{</w:t>
            </w:r>
            <w:proofErr w:type="gramEnd"/>
            <w:r w:rsidRPr="00321532">
              <w:rPr>
                <w:rFonts w:asciiTheme="majorHAnsi" w:hAnsiTheme="majorHAnsi" w:cstheme="majorHAnsi"/>
                <w:color w:val="000000" w:themeColor="text1"/>
                <w:szCs w:val="18"/>
                <w:highlight w:val="yellow"/>
              </w:rPr>
              <w:t>60,60}])</w:t>
            </w:r>
          </w:p>
          <w:p w14:paraId="4370D46C"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[Candidate value set 2: frequency band pair(s) for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w:t>
            </w:r>
          </w:p>
          <w:p w14:paraId="5A920129" w14:textId="77777777" w:rsidR="00140854" w:rsidRPr="00321532" w:rsidRDefault="00140854" w:rsidP="00395884">
            <w:pPr>
              <w:pStyle w:val="TAL"/>
              <w:rPr>
                <w:rFonts w:asciiTheme="majorHAnsi" w:hAnsiTheme="majorHAnsi" w:cstheme="majorHAnsi"/>
                <w:color w:val="000000" w:themeColor="text1"/>
                <w:szCs w:val="18"/>
              </w:rPr>
            </w:pPr>
          </w:p>
          <w:p w14:paraId="2E435823"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Component 4 candidate values: (K1, K2) = {(1,1) for FDD P(S)Cell; (K1, K2) = (1,2) for TDD P(S)Cell, </w:t>
            </w:r>
            <w:r w:rsidRPr="00321532">
              <w:rPr>
                <w:rFonts w:asciiTheme="majorHAnsi" w:hAnsiTheme="majorHAnsi" w:cstheme="majorHAnsi"/>
                <w:color w:val="000000" w:themeColor="text1"/>
                <w:szCs w:val="18"/>
                <w:highlight w:val="yellow"/>
              </w:rPr>
              <w:t>[(K1, K2) = (2,2) for FDD P(S)Cell; (K1, K2) = (2,4) for TDD P(S)Cell]</w:t>
            </w:r>
            <w:r w:rsidRPr="00321532">
              <w:rPr>
                <w:rFonts w:asciiTheme="majorHAnsi" w:hAnsiTheme="majorHAnsi" w:cstheme="majorHAnsi"/>
                <w:color w:val="000000" w:themeColor="text1"/>
                <w:szCs w:val="18"/>
              </w:rPr>
              <w:t>}</w:t>
            </w:r>
          </w:p>
          <w:p w14:paraId="6899132D" w14:textId="77777777" w:rsidR="00140854" w:rsidRPr="00321532" w:rsidRDefault="00140854" w:rsidP="00395884">
            <w:pPr>
              <w:pStyle w:val="TAL"/>
              <w:rPr>
                <w:rFonts w:asciiTheme="majorHAnsi" w:hAnsiTheme="majorHAnsi" w:cstheme="majorHAnsi"/>
                <w:color w:val="000000" w:themeColor="text1"/>
                <w:szCs w:val="18"/>
              </w:rPr>
            </w:pPr>
          </w:p>
          <w:p w14:paraId="538184BB" w14:textId="77777777" w:rsidR="00140854" w:rsidRPr="00321532" w:rsidRDefault="00140854" w:rsidP="00395884">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rPr>
              <w:t>Component 9 candidate values:</w:t>
            </w:r>
          </w:p>
          <w:p w14:paraId="2ACDDC8A" w14:textId="77777777" w:rsidR="00140854" w:rsidRPr="00321532" w:rsidRDefault="00140854" w:rsidP="00395884">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[Value 1: PDCCH monitoring occasion(s)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on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for cross-carrier scheduling to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is within the first 3 OFDM symbols of a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slot. </w:t>
            </w:r>
          </w:p>
          <w:p w14:paraId="36927579"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 xml:space="preserve">Value 2: PDCCH monitoring occasion(s) on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and on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 xml:space="preserve"> for cross-carrier scheduling to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is not restricted to the first 3 OFDM symbols of a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slot]</w:t>
            </w:r>
          </w:p>
          <w:p w14:paraId="2BB1668B" w14:textId="77777777" w:rsidR="00140854" w:rsidRPr="00321532" w:rsidRDefault="00140854" w:rsidP="00395884">
            <w:pPr>
              <w:pStyle w:val="TAL"/>
              <w:rPr>
                <w:rFonts w:asciiTheme="majorHAnsi" w:hAnsiTheme="majorHAnsi" w:cstheme="majorHAnsi"/>
                <w:color w:val="000000" w:themeColor="text1"/>
                <w:szCs w:val="18"/>
              </w:rPr>
            </w:pPr>
          </w:p>
          <w:p w14:paraId="4FB7B631"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CCS from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 xml:space="preserve"> is applicable to FR1 only but there can be other </w:t>
            </w:r>
            <w:proofErr w:type="spellStart"/>
            <w:r w:rsidRPr="00321532">
              <w:rPr>
                <w:rFonts w:asciiTheme="majorHAnsi" w:hAnsiTheme="majorHAnsi" w:cstheme="majorHAnsi"/>
                <w:color w:val="000000" w:themeColor="text1"/>
                <w:szCs w:val="18"/>
              </w:rPr>
              <w:t>SCells</w:t>
            </w:r>
            <w:proofErr w:type="spellEnd"/>
            <w:r w:rsidRPr="00321532">
              <w:rPr>
                <w:rFonts w:asciiTheme="majorHAnsi" w:hAnsiTheme="majorHAnsi" w:cstheme="majorHAnsi"/>
                <w:color w:val="000000" w:themeColor="text1"/>
                <w:szCs w:val="18"/>
              </w:rPr>
              <w:t xml:space="preserve"> in FR2 configured for the UE</w:t>
            </w:r>
          </w:p>
          <w:p w14:paraId="55D54B85" w14:textId="77777777" w:rsidR="00140854" w:rsidRPr="00321532" w:rsidRDefault="00140854" w:rsidP="00395884">
            <w:pPr>
              <w:pStyle w:val="TAL"/>
              <w:rPr>
                <w:rFonts w:asciiTheme="majorHAnsi" w:hAnsiTheme="majorHAnsi" w:cstheme="majorHAnsi"/>
                <w:color w:val="000000" w:themeColor="text1"/>
                <w:szCs w:val="18"/>
              </w:rPr>
            </w:pPr>
          </w:p>
          <w:p w14:paraId="72BEFF5C"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245768A8" w14:textId="77777777" w:rsidR="00140854" w:rsidRPr="00321532" w:rsidRDefault="00140854" w:rsidP="0039588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bl>
    <w:p w14:paraId="4F4C042E" w14:textId="6483E58B" w:rsidR="00672CF9" w:rsidRDefault="00672CF9">
      <w:pPr>
        <w:overflowPunct/>
        <w:autoSpaceDE/>
        <w:autoSpaceDN/>
        <w:adjustRightInd/>
        <w:spacing w:after="0"/>
        <w:textAlignment w:val="auto"/>
        <w:rPr>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40854" w14:paraId="47B31AB2"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452CBC4F"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0410527"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6F9CEF"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9E448A8"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5C4019E"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7EC0CD"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72700" w14:textId="77777777" w:rsidR="00140854" w:rsidRDefault="00140854" w:rsidP="0039588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560237C" w14:textId="77777777" w:rsidR="00140854" w:rsidRDefault="00140854" w:rsidP="003958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3E28E2" w14:textId="77777777" w:rsidR="00140854" w:rsidRDefault="00140854" w:rsidP="003958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B341F7" w14:textId="77777777" w:rsidR="00140854" w:rsidRDefault="00140854" w:rsidP="003958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AF66EBB"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2D925"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75138C7"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1FC306B"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2DA31BE" w14:textId="77777777" w:rsidR="00140854" w:rsidRDefault="00140854" w:rsidP="00395884">
            <w:pPr>
              <w:pStyle w:val="TAH"/>
              <w:rPr>
                <w:rFonts w:asciiTheme="majorHAnsi" w:hAnsiTheme="majorHAnsi" w:cstheme="majorHAnsi"/>
                <w:szCs w:val="18"/>
              </w:rPr>
            </w:pPr>
            <w:r>
              <w:rPr>
                <w:rFonts w:asciiTheme="majorHAnsi" w:hAnsiTheme="majorHAnsi" w:cstheme="majorHAnsi"/>
                <w:szCs w:val="18"/>
              </w:rPr>
              <w:t>Mandatory/Optional</w:t>
            </w:r>
          </w:p>
        </w:tc>
      </w:tr>
      <w:tr w:rsidR="00140854" w:rsidRPr="003235C2" w14:paraId="3387E614"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3D13F2E2"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159A83C"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2797E15C" w14:textId="77777777" w:rsidR="00140854" w:rsidRPr="003235C2" w:rsidRDefault="00140854" w:rsidP="00395884">
            <w:pPr>
              <w:pStyle w:val="TAL"/>
              <w:rPr>
                <w:rFonts w:asciiTheme="majorHAnsi" w:hAnsiTheme="majorHAnsi" w:cstheme="majorHAnsi"/>
                <w:color w:val="000000" w:themeColor="text1"/>
                <w:szCs w:val="18"/>
                <w:lang w:eastAsia="zh-CN"/>
              </w:rPr>
            </w:pPr>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08AD5EEA" w14:textId="77777777" w:rsidR="00140854" w:rsidRPr="001B6617" w:rsidRDefault="00140854" w:rsidP="00140854">
            <w:pPr>
              <w:pStyle w:val="ListParagraph"/>
              <w:numPr>
                <w:ilvl w:val="0"/>
                <w:numId w:val="39"/>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lang w:val="en-US"/>
              </w:rPr>
            </w:pPr>
            <w:r w:rsidRPr="001B6617">
              <w:rPr>
                <w:rFonts w:asciiTheme="majorHAnsi" w:eastAsiaTheme="minorEastAsia" w:hAnsiTheme="majorHAnsi" w:cstheme="majorHAnsi"/>
                <w:color w:val="000000" w:themeColor="text1"/>
                <w:sz w:val="18"/>
                <w:szCs w:val="18"/>
                <w:lang w:val="en-US"/>
              </w:rPr>
              <w:t xml:space="preserve">Aperiodic CSI-RS for tracking for fast </w:t>
            </w:r>
            <w:proofErr w:type="spellStart"/>
            <w:r w:rsidRPr="001B6617">
              <w:rPr>
                <w:rFonts w:asciiTheme="majorHAnsi" w:eastAsiaTheme="minorEastAsia" w:hAnsiTheme="majorHAnsi" w:cstheme="majorHAnsi"/>
                <w:color w:val="000000" w:themeColor="text1"/>
                <w:sz w:val="18"/>
                <w:szCs w:val="18"/>
                <w:lang w:val="en-US"/>
              </w:rPr>
              <w:t>SCell</w:t>
            </w:r>
            <w:proofErr w:type="spellEnd"/>
            <w:r w:rsidRPr="001B6617">
              <w:rPr>
                <w:rFonts w:asciiTheme="majorHAnsi" w:eastAsiaTheme="minorEastAsia" w:hAnsiTheme="majorHAnsi" w:cstheme="majorHAnsi"/>
                <w:color w:val="000000" w:themeColor="text1"/>
                <w:sz w:val="18"/>
                <w:szCs w:val="18"/>
                <w:lang w:val="en-US"/>
              </w:rPr>
              <w:t xml:space="preserve"> activation is triggered by enhanced </w:t>
            </w:r>
            <w:proofErr w:type="spellStart"/>
            <w:r w:rsidRPr="001B6617">
              <w:rPr>
                <w:rFonts w:asciiTheme="majorHAnsi" w:eastAsiaTheme="minorEastAsia" w:hAnsiTheme="majorHAnsi" w:cstheme="majorHAnsi"/>
                <w:color w:val="000000" w:themeColor="text1"/>
                <w:sz w:val="18"/>
                <w:szCs w:val="18"/>
                <w:lang w:val="en-US"/>
              </w:rPr>
              <w:t>SCell</w:t>
            </w:r>
            <w:proofErr w:type="spellEnd"/>
            <w:r w:rsidRPr="001B6617">
              <w:rPr>
                <w:rFonts w:asciiTheme="majorHAnsi" w:eastAsiaTheme="minorEastAsia" w:hAnsiTheme="majorHAnsi" w:cstheme="majorHAnsi"/>
                <w:color w:val="000000" w:themeColor="text1"/>
                <w:sz w:val="18"/>
                <w:szCs w:val="18"/>
                <w:lang w:val="en-US"/>
              </w:rPr>
              <w:t xml:space="preserve"> activation/deactivation MAC CE</w:t>
            </w:r>
          </w:p>
          <w:p w14:paraId="7E1EFE56" w14:textId="77777777" w:rsidR="00140854" w:rsidRPr="001B6617" w:rsidRDefault="00140854" w:rsidP="00140854">
            <w:pPr>
              <w:pStyle w:val="ListParagraph"/>
              <w:numPr>
                <w:ilvl w:val="0"/>
                <w:numId w:val="39"/>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lang w:val="en-US"/>
              </w:rPr>
            </w:pPr>
            <w:r w:rsidRPr="001B6617">
              <w:rPr>
                <w:rFonts w:asciiTheme="majorHAnsi" w:eastAsiaTheme="minorEastAsia" w:hAnsiTheme="majorHAnsi" w:cstheme="majorHAnsi"/>
                <w:color w:val="000000" w:themeColor="text1"/>
                <w:sz w:val="18"/>
                <w:szCs w:val="18"/>
                <w:lang w:val="en-US"/>
              </w:rPr>
              <w:t xml:space="preserve">Aperiodic CSI-RS for tracking for fast </w:t>
            </w:r>
            <w:proofErr w:type="spellStart"/>
            <w:r w:rsidRPr="001B6617">
              <w:rPr>
                <w:rFonts w:asciiTheme="majorHAnsi" w:eastAsiaTheme="minorEastAsia" w:hAnsiTheme="majorHAnsi" w:cstheme="majorHAnsi"/>
                <w:color w:val="000000" w:themeColor="text1"/>
                <w:sz w:val="18"/>
                <w:szCs w:val="18"/>
                <w:lang w:val="en-US"/>
              </w:rPr>
              <w:t>SCell</w:t>
            </w:r>
            <w:proofErr w:type="spellEnd"/>
            <w:r w:rsidRPr="001B6617">
              <w:rPr>
                <w:rFonts w:asciiTheme="majorHAnsi" w:eastAsiaTheme="minorEastAsia" w:hAnsiTheme="majorHAnsi" w:cstheme="majorHAnsi"/>
                <w:color w:val="000000" w:themeColor="text1"/>
                <w:sz w:val="18"/>
                <w:szCs w:val="18"/>
                <w:lang w:val="en-US"/>
              </w:rPr>
              <w:t xml:space="preserve"> activation is triggered within the BWP indicated by </w:t>
            </w:r>
            <w:proofErr w:type="spellStart"/>
            <w:r w:rsidRPr="001B6617">
              <w:rPr>
                <w:rFonts w:asciiTheme="majorHAnsi" w:eastAsiaTheme="minorEastAsia" w:hAnsiTheme="majorHAnsi" w:cstheme="majorHAnsi"/>
                <w:color w:val="000000" w:themeColor="text1"/>
                <w:sz w:val="18"/>
                <w:szCs w:val="18"/>
                <w:lang w:val="en-US"/>
              </w:rPr>
              <w:t>firstActiveDownlinkBWP</w:t>
            </w:r>
            <w:proofErr w:type="spellEnd"/>
            <w:r w:rsidRPr="001B6617">
              <w:rPr>
                <w:rFonts w:asciiTheme="majorHAnsi" w:eastAsiaTheme="minorEastAsia" w:hAnsiTheme="majorHAnsi" w:cstheme="majorHAnsi"/>
                <w:color w:val="000000" w:themeColor="text1"/>
                <w:sz w:val="18"/>
                <w:szCs w:val="18"/>
                <w:lang w:val="en-US"/>
              </w:rPr>
              <w:t xml:space="preserve">-Id for the </w:t>
            </w:r>
            <w:proofErr w:type="spellStart"/>
            <w:r w:rsidRPr="001B6617">
              <w:rPr>
                <w:rFonts w:asciiTheme="majorHAnsi" w:eastAsiaTheme="minorEastAsia" w:hAnsiTheme="majorHAnsi" w:cstheme="majorHAnsi"/>
                <w:color w:val="000000" w:themeColor="text1"/>
                <w:sz w:val="18"/>
                <w:szCs w:val="18"/>
                <w:lang w:val="en-US"/>
              </w:rPr>
              <w:t>SCell</w:t>
            </w:r>
            <w:proofErr w:type="spellEnd"/>
          </w:p>
          <w:p w14:paraId="06102674" w14:textId="77777777" w:rsidR="00140854" w:rsidRPr="001B6617" w:rsidRDefault="00140854" w:rsidP="00140854">
            <w:pPr>
              <w:pStyle w:val="ListParagraph"/>
              <w:numPr>
                <w:ilvl w:val="0"/>
                <w:numId w:val="39"/>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lang w:val="en-US"/>
              </w:rPr>
            </w:pPr>
            <w:r w:rsidRPr="001B6617">
              <w:rPr>
                <w:rFonts w:asciiTheme="majorHAnsi" w:eastAsiaTheme="minorEastAsia" w:hAnsiTheme="majorHAnsi" w:cstheme="majorHAnsi"/>
                <w:color w:val="000000" w:themeColor="text1"/>
                <w:sz w:val="18"/>
                <w:szCs w:val="18"/>
                <w:lang w:val="en-US"/>
              </w:rPr>
              <w:t>Maximum number of aperiodic CSI-RS resource set</w:t>
            </w:r>
            <w:r w:rsidRPr="001B6617">
              <w:rPr>
                <w:rFonts w:asciiTheme="majorHAnsi" w:hAnsiTheme="majorHAnsi" w:cstheme="majorHAnsi"/>
                <w:color w:val="000000" w:themeColor="text1"/>
                <w:sz w:val="18"/>
                <w:szCs w:val="18"/>
                <w:lang w:val="en-US"/>
              </w:rPr>
              <w:t xml:space="preserve"> </w:t>
            </w:r>
            <w:r w:rsidRPr="001B6617">
              <w:rPr>
                <w:rFonts w:asciiTheme="majorHAnsi" w:eastAsiaTheme="minorEastAsia" w:hAnsiTheme="majorHAnsi" w:cstheme="majorHAnsi"/>
                <w:color w:val="000000" w:themeColor="text1"/>
                <w:sz w:val="18"/>
                <w:szCs w:val="18"/>
                <w:lang w:val="en-US"/>
              </w:rPr>
              <w:t xml:space="preserve">configurations for tracking for fast </w:t>
            </w:r>
            <w:proofErr w:type="spellStart"/>
            <w:r w:rsidRPr="001B6617">
              <w:rPr>
                <w:rFonts w:asciiTheme="majorHAnsi" w:eastAsiaTheme="minorEastAsia" w:hAnsiTheme="majorHAnsi" w:cstheme="majorHAnsi"/>
                <w:color w:val="000000" w:themeColor="text1"/>
                <w:sz w:val="18"/>
                <w:szCs w:val="18"/>
                <w:lang w:val="en-US"/>
              </w:rPr>
              <w:t>SCell</w:t>
            </w:r>
            <w:proofErr w:type="spellEnd"/>
            <w:r w:rsidRPr="001B6617">
              <w:rPr>
                <w:rFonts w:asciiTheme="majorHAnsi" w:eastAsiaTheme="minorEastAsia" w:hAnsiTheme="majorHAnsi" w:cstheme="majorHAnsi"/>
                <w:color w:val="000000" w:themeColor="text1"/>
                <w:sz w:val="18"/>
                <w:szCs w:val="18"/>
                <w:lang w:val="en-US"/>
              </w:rPr>
              <w:t xml:space="preserve"> activation that can be configured to UE per CC in a reported band</w:t>
            </w:r>
          </w:p>
          <w:p w14:paraId="349FD156" w14:textId="77777777" w:rsidR="00140854" w:rsidRPr="001B6617" w:rsidRDefault="00140854" w:rsidP="00140854">
            <w:pPr>
              <w:pStyle w:val="ListParagraph"/>
              <w:numPr>
                <w:ilvl w:val="0"/>
                <w:numId w:val="39"/>
              </w:numPr>
              <w:autoSpaceDE w:val="0"/>
              <w:autoSpaceDN w:val="0"/>
              <w:adjustRightInd w:val="0"/>
              <w:snapToGrid w:val="0"/>
              <w:spacing w:afterLines="50" w:after="120"/>
              <w:rPr>
                <w:rFonts w:asciiTheme="majorHAnsi" w:hAnsiTheme="majorHAnsi" w:cstheme="majorHAnsi"/>
                <w:sz w:val="18"/>
                <w:szCs w:val="18"/>
                <w:lang w:val="en-US"/>
              </w:rPr>
            </w:pPr>
            <w:r w:rsidRPr="001B6617">
              <w:rPr>
                <w:rFonts w:asciiTheme="majorHAnsi" w:eastAsiaTheme="minorEastAsia" w:hAnsiTheme="majorHAnsi" w:cstheme="majorHAnsi"/>
                <w:color w:val="000000" w:themeColor="text1"/>
                <w:sz w:val="18"/>
                <w:szCs w:val="18"/>
                <w:lang w:val="en-US"/>
              </w:rPr>
              <w:t xml:space="preserve"> Maximum number of aperiodic CSI-RS resource set configurations for tracking for fast </w:t>
            </w:r>
            <w:proofErr w:type="spellStart"/>
            <w:r w:rsidRPr="001B6617">
              <w:rPr>
                <w:rFonts w:asciiTheme="majorHAnsi" w:eastAsiaTheme="minorEastAsia" w:hAnsiTheme="majorHAnsi" w:cstheme="majorHAnsi"/>
                <w:color w:val="000000" w:themeColor="text1"/>
                <w:sz w:val="18"/>
                <w:szCs w:val="18"/>
                <w:lang w:val="en-US"/>
              </w:rPr>
              <w:t>SCell</w:t>
            </w:r>
            <w:proofErr w:type="spellEnd"/>
            <w:r w:rsidRPr="001B6617">
              <w:rPr>
                <w:rFonts w:asciiTheme="majorHAnsi" w:eastAsiaTheme="minorEastAsia" w:hAnsiTheme="majorHAnsi" w:cstheme="majorHAnsi"/>
                <w:color w:val="000000" w:themeColor="text1"/>
                <w:sz w:val="18"/>
                <w:szCs w:val="18"/>
                <w:lang w:val="en-US"/>
              </w:rPr>
              <w:t xml:space="preserve">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722E95A0" w14:textId="77777777" w:rsidR="00140854" w:rsidRPr="003235C2" w:rsidRDefault="00140854" w:rsidP="00395884">
            <w:pPr>
              <w:pStyle w:val="TAL"/>
              <w:rPr>
                <w:rFonts w:asciiTheme="majorHAnsi" w:eastAsia="MS Mincho" w:hAnsiTheme="majorHAnsi" w:cstheme="majorHAnsi"/>
                <w:color w:val="000000" w:themeColor="text1"/>
                <w:szCs w:val="18"/>
                <w:highlight w:val="yellow"/>
                <w:lang w:eastAsia="ja-JP"/>
              </w:rPr>
            </w:pPr>
            <w:r w:rsidRPr="003235C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002EFC9C" w14:textId="77777777" w:rsidR="00140854" w:rsidRPr="003235C2" w:rsidRDefault="00140854" w:rsidP="00395884">
            <w:pPr>
              <w:pStyle w:val="TAL"/>
              <w:rPr>
                <w:rFonts w:asciiTheme="majorHAnsi" w:hAnsiTheme="majorHAnsi" w:cstheme="majorHAnsi"/>
                <w:color w:val="000000" w:themeColor="text1"/>
                <w:szCs w:val="18"/>
                <w:lang w:eastAsia="zh-CN"/>
              </w:rPr>
            </w:pPr>
            <w:r w:rsidRPr="003235C2">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59DAC4A"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CE74E87" w14:textId="77777777" w:rsidR="00140854" w:rsidRPr="003235C2" w:rsidRDefault="00140854" w:rsidP="00395884">
            <w:pPr>
              <w:pStyle w:val="TAL"/>
              <w:rPr>
                <w:rFonts w:asciiTheme="majorHAnsi"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40BC6962" w14:textId="77777777" w:rsidR="00140854" w:rsidRPr="003235C2" w:rsidRDefault="00140854" w:rsidP="00395884">
            <w:pPr>
              <w:pStyle w:val="TAL"/>
              <w:rPr>
                <w:rFonts w:asciiTheme="majorHAnsi" w:hAnsiTheme="majorHAnsi" w:cstheme="majorHAnsi"/>
                <w:color w:val="000000" w:themeColor="text1"/>
                <w:szCs w:val="18"/>
                <w:lang w:eastAsia="zh-CN"/>
              </w:rPr>
            </w:pPr>
            <w:r w:rsidRPr="003235C2">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1723B45D"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FCB0C81"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AB9DF6"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D7ABD3" w14:textId="77777777" w:rsidR="00140854" w:rsidRPr="003235C2" w:rsidRDefault="00140854" w:rsidP="00395884">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Component 3 candidate values: {</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8,16,32,48,64,128,255}</w:t>
            </w:r>
          </w:p>
          <w:p w14:paraId="09E7A61B" w14:textId="77777777" w:rsidR="00140854" w:rsidRPr="003235C2" w:rsidRDefault="00140854" w:rsidP="00395884">
            <w:pPr>
              <w:pStyle w:val="TAL"/>
              <w:rPr>
                <w:rFonts w:asciiTheme="majorHAnsi" w:hAnsiTheme="majorHAnsi" w:cstheme="majorHAnsi"/>
                <w:color w:val="000000" w:themeColor="text1"/>
                <w:szCs w:val="18"/>
              </w:rPr>
            </w:pPr>
          </w:p>
          <w:p w14:paraId="16DC153B" w14:textId="77777777" w:rsidR="00140854" w:rsidRPr="003235C2" w:rsidRDefault="00140854" w:rsidP="00395884">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Component 4 candidate values: {</w:t>
            </w:r>
            <w:r w:rsidRPr="003235C2">
              <w:rPr>
                <w:rFonts w:asciiTheme="majorHAnsi" w:hAnsiTheme="majorHAnsi" w:cstheme="majorHAnsi"/>
                <w:color w:val="000000" w:themeColor="text1"/>
                <w:szCs w:val="18"/>
                <w:highlight w:val="yellow"/>
              </w:rPr>
              <w:t>[1,]</w:t>
            </w:r>
            <w:r w:rsidRPr="003235C2">
              <w:rPr>
                <w:rFonts w:asciiTheme="majorHAnsi" w:hAnsiTheme="majorHAnsi" w:cstheme="majorHAnsi"/>
                <w:color w:val="000000" w:themeColor="text1"/>
                <w:szCs w:val="18"/>
              </w:rPr>
              <w:t xml:space="preserve"> 8,16,32,64,128,256,512,1024}</w:t>
            </w:r>
          </w:p>
          <w:p w14:paraId="14272D7C" w14:textId="77777777" w:rsidR="00140854" w:rsidRPr="003235C2" w:rsidRDefault="00140854" w:rsidP="00395884">
            <w:pPr>
              <w:pStyle w:val="TAL"/>
              <w:rPr>
                <w:rFonts w:asciiTheme="majorHAnsi" w:hAnsiTheme="majorHAnsi" w:cstheme="majorHAnsi"/>
                <w:color w:val="000000" w:themeColor="text1"/>
                <w:szCs w:val="18"/>
              </w:rPr>
            </w:pPr>
          </w:p>
          <w:p w14:paraId="3E08B89A" w14:textId="77777777" w:rsidR="00140854" w:rsidRPr="003235C2" w:rsidRDefault="00140854" w:rsidP="00395884">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Note: In component 3,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p>
          <w:p w14:paraId="6F9EBB84" w14:textId="77777777" w:rsidR="00140854" w:rsidRPr="003235C2" w:rsidRDefault="00140854" w:rsidP="00395884">
            <w:pPr>
              <w:pStyle w:val="TAL"/>
              <w:rPr>
                <w:rFonts w:asciiTheme="majorHAnsi" w:hAnsiTheme="majorHAnsi" w:cstheme="majorHAnsi"/>
                <w:color w:val="000000" w:themeColor="text1"/>
                <w:szCs w:val="18"/>
              </w:rPr>
            </w:pPr>
          </w:p>
          <w:p w14:paraId="378CB369" w14:textId="77777777" w:rsidR="00140854" w:rsidRPr="003235C2" w:rsidRDefault="00140854" w:rsidP="00395884">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Note: In component 4, the candidate component values {</w:t>
            </w:r>
            <w:r w:rsidRPr="003235C2">
              <w:rPr>
                <w:rFonts w:asciiTheme="majorHAnsi" w:hAnsiTheme="majorHAnsi" w:cstheme="majorHAnsi"/>
                <w:color w:val="000000" w:themeColor="text1"/>
                <w:szCs w:val="18"/>
                <w:highlight w:val="yellow"/>
              </w:rPr>
              <w:t>FFS</w:t>
            </w:r>
            <w:r w:rsidRPr="003235C2">
              <w:rPr>
                <w:rFonts w:asciiTheme="majorHAnsi" w:hAnsiTheme="majorHAnsi" w:cstheme="majorHAnsi"/>
                <w:color w:val="000000" w:themeColor="text1"/>
                <w:szCs w:val="18"/>
              </w:rPr>
              <w:t>} do not apply to FR2</w:t>
            </w:r>
          </w:p>
          <w:p w14:paraId="2BCB91BF" w14:textId="77777777" w:rsidR="00140854" w:rsidRPr="003235C2" w:rsidRDefault="00140854" w:rsidP="00395884">
            <w:pPr>
              <w:pStyle w:val="TAL"/>
              <w:rPr>
                <w:rFonts w:asciiTheme="majorHAnsi" w:hAnsiTheme="majorHAnsi" w:cstheme="majorHAnsi"/>
                <w:color w:val="000000" w:themeColor="text1"/>
                <w:szCs w:val="18"/>
              </w:rPr>
            </w:pPr>
          </w:p>
          <w:p w14:paraId="3BA3149E" w14:textId="77777777" w:rsidR="00140854" w:rsidRPr="003235C2" w:rsidRDefault="00140854" w:rsidP="00395884">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 xml:space="preserve">Note: component 3 and 4 candidate values refer to </w:t>
            </w:r>
            <w:proofErr w:type="gramStart"/>
            <w:r w:rsidRPr="003235C2">
              <w:rPr>
                <w:rFonts w:asciiTheme="majorHAnsi" w:hAnsiTheme="majorHAnsi" w:cstheme="majorHAnsi"/>
                <w:color w:val="000000" w:themeColor="text1"/>
                <w:szCs w:val="18"/>
              </w:rPr>
              <w:t>the  number</w:t>
            </w:r>
            <w:proofErr w:type="gramEnd"/>
            <w:r w:rsidRPr="003235C2">
              <w:rPr>
                <w:rFonts w:asciiTheme="majorHAnsi" w:hAnsiTheme="majorHAnsi" w:cstheme="majorHAnsi"/>
                <w:color w:val="000000" w:themeColor="text1"/>
                <w:szCs w:val="18"/>
              </w:rPr>
              <w:t xml:space="preserve"> of RS configurations for fast </w:t>
            </w:r>
            <w:proofErr w:type="spellStart"/>
            <w:r w:rsidRPr="003235C2">
              <w:rPr>
                <w:rFonts w:asciiTheme="majorHAnsi" w:hAnsiTheme="majorHAnsi" w:cstheme="majorHAnsi"/>
                <w:color w:val="000000" w:themeColor="text1"/>
                <w:szCs w:val="18"/>
              </w:rPr>
              <w:t>SCell</w:t>
            </w:r>
            <w:proofErr w:type="spellEnd"/>
            <w:r w:rsidRPr="003235C2">
              <w:rPr>
                <w:rFonts w:asciiTheme="majorHAnsi" w:hAnsiTheme="majorHAnsi" w:cstheme="majorHAnsi"/>
                <w:color w:val="000000" w:themeColor="text1"/>
                <w:szCs w:val="18"/>
              </w:rPr>
              <w:t xml:space="preserve"> activation that can be indicated by the MAC CE </w:t>
            </w:r>
          </w:p>
          <w:p w14:paraId="7A5ACF21" w14:textId="77777777" w:rsidR="00140854" w:rsidRPr="003235C2" w:rsidRDefault="00140854" w:rsidP="00395884">
            <w:pPr>
              <w:pStyle w:val="TAL"/>
              <w:rPr>
                <w:rFonts w:asciiTheme="majorHAnsi" w:hAnsiTheme="majorHAnsi" w:cstheme="majorHAnsi"/>
                <w:color w:val="000000" w:themeColor="text1"/>
                <w:szCs w:val="18"/>
              </w:rPr>
            </w:pPr>
          </w:p>
          <w:p w14:paraId="08C92E1C" w14:textId="77777777" w:rsidR="00140854" w:rsidRPr="003235C2" w:rsidRDefault="00140854" w:rsidP="00395884">
            <w:pPr>
              <w:pStyle w:val="TAL"/>
              <w:rPr>
                <w:rFonts w:asciiTheme="majorHAnsi" w:hAnsiTheme="majorHAnsi" w:cstheme="majorHAnsi"/>
                <w:color w:val="000000" w:themeColor="text1"/>
                <w:szCs w:val="18"/>
              </w:rPr>
            </w:pPr>
            <w:r w:rsidRPr="003235C2">
              <w:rPr>
                <w:rFonts w:asciiTheme="majorHAnsi" w:hAnsiTheme="majorHAnsi" w:cstheme="majorHAnsi"/>
                <w:color w:val="000000" w:themeColor="text1"/>
                <w:szCs w:val="18"/>
              </w:rPr>
              <w:t xml:space="preserve">The NZP-CSI-RS configured as RS for tracking for fast </w:t>
            </w:r>
            <w:proofErr w:type="spellStart"/>
            <w:r w:rsidRPr="003235C2">
              <w:rPr>
                <w:rFonts w:asciiTheme="majorHAnsi" w:hAnsiTheme="majorHAnsi" w:cstheme="majorHAnsi"/>
                <w:color w:val="000000" w:themeColor="text1"/>
                <w:szCs w:val="18"/>
              </w:rPr>
              <w:t>SCell</w:t>
            </w:r>
            <w:proofErr w:type="spellEnd"/>
            <w:r w:rsidRPr="003235C2">
              <w:rPr>
                <w:rFonts w:asciiTheme="majorHAnsi" w:hAnsiTheme="majorHAnsi" w:cstheme="majorHAnsi"/>
                <w:color w:val="000000" w:themeColor="text1"/>
                <w:szCs w:val="18"/>
              </w:rPr>
              <w:t xml:space="preserve">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28FAAB3C" w14:textId="77777777" w:rsidR="00140854" w:rsidRPr="003235C2" w:rsidRDefault="00140854" w:rsidP="00395884">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bl>
    <w:p w14:paraId="3309F8A9" w14:textId="77777777" w:rsidR="00140854" w:rsidRDefault="00140854">
      <w:pPr>
        <w:overflowPunct/>
        <w:autoSpaceDE/>
        <w:autoSpaceDN/>
        <w:adjustRightInd/>
        <w:spacing w:after="0"/>
        <w:textAlignment w:val="auto"/>
        <w:rPr>
          <w:lang w:val="en-US"/>
        </w:rPr>
      </w:pPr>
    </w:p>
    <w:sectPr w:rsidR="0014085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FCF95" w14:textId="77777777" w:rsidR="00915902" w:rsidRDefault="00915902">
      <w:r>
        <w:separator/>
      </w:r>
    </w:p>
  </w:endnote>
  <w:endnote w:type="continuationSeparator" w:id="0">
    <w:p w14:paraId="26C312C5" w14:textId="77777777" w:rsidR="00915902" w:rsidRDefault="0091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BF84" w14:textId="77777777" w:rsidR="00915902" w:rsidRDefault="00915902">
      <w:r>
        <w:separator/>
      </w:r>
    </w:p>
  </w:footnote>
  <w:footnote w:type="continuationSeparator" w:id="0">
    <w:p w14:paraId="6E96449D" w14:textId="77777777" w:rsidR="00915902" w:rsidRDefault="00915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3170C"/>
    <w:multiLevelType w:val="hybridMultilevel"/>
    <w:tmpl w:val="BA70F0E8"/>
    <w:lvl w:ilvl="0" w:tplc="08AC13F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7E77CA"/>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0F65"/>
    <w:multiLevelType w:val="hybridMultilevel"/>
    <w:tmpl w:val="95D2366A"/>
    <w:lvl w:ilvl="0" w:tplc="B950B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7327D7"/>
    <w:multiLevelType w:val="hybridMultilevel"/>
    <w:tmpl w:val="1FD8FA8E"/>
    <w:lvl w:ilvl="0" w:tplc="67E8CB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B4F3982"/>
    <w:multiLevelType w:val="hybridMultilevel"/>
    <w:tmpl w:val="FC0ABDDA"/>
    <w:lvl w:ilvl="0" w:tplc="67C8D8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CE11EB"/>
    <w:multiLevelType w:val="hybridMultilevel"/>
    <w:tmpl w:val="4A04D81A"/>
    <w:lvl w:ilvl="0" w:tplc="1C0C6B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4E6021"/>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DFB5BF4"/>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38"/>
  </w:num>
  <w:num w:numId="3">
    <w:abstractNumId w:val="0"/>
  </w:num>
  <w:num w:numId="4">
    <w:abstractNumId w:val="5"/>
  </w:num>
  <w:num w:numId="5">
    <w:abstractNumId w:val="21"/>
  </w:num>
  <w:num w:numId="6">
    <w:abstractNumId w:val="40"/>
  </w:num>
  <w:num w:numId="7">
    <w:abstractNumId w:val="24"/>
  </w:num>
  <w:num w:numId="8">
    <w:abstractNumId w:val="20"/>
  </w:num>
  <w:num w:numId="9">
    <w:abstractNumId w:val="45"/>
  </w:num>
  <w:num w:numId="10">
    <w:abstractNumId w:val="10"/>
  </w:num>
  <w:num w:numId="11">
    <w:abstractNumId w:val="26"/>
  </w:num>
  <w:num w:numId="12">
    <w:abstractNumId w:val="9"/>
  </w:num>
  <w:num w:numId="13">
    <w:abstractNumId w:val="18"/>
  </w:num>
  <w:num w:numId="14">
    <w:abstractNumId w:val="32"/>
  </w:num>
  <w:num w:numId="15">
    <w:abstractNumId w:val="22"/>
  </w:num>
  <w:num w:numId="16">
    <w:abstractNumId w:val="1"/>
  </w:num>
  <w:num w:numId="17">
    <w:abstractNumId w:val="29"/>
  </w:num>
  <w:num w:numId="18">
    <w:abstractNumId w:val="19"/>
  </w:num>
  <w:num w:numId="19">
    <w:abstractNumId w:val="25"/>
  </w:num>
  <w:num w:numId="20">
    <w:abstractNumId w:val="43"/>
  </w:num>
  <w:num w:numId="21">
    <w:abstractNumId w:val="46"/>
  </w:num>
  <w:num w:numId="22">
    <w:abstractNumId w:val="27"/>
  </w:num>
  <w:num w:numId="23">
    <w:abstractNumId w:val="17"/>
  </w:num>
  <w:num w:numId="24">
    <w:abstractNumId w:val="11"/>
  </w:num>
  <w:num w:numId="25">
    <w:abstractNumId w:val="42"/>
  </w:num>
  <w:num w:numId="26">
    <w:abstractNumId w:val="37"/>
  </w:num>
  <w:num w:numId="27">
    <w:abstractNumId w:val="15"/>
  </w:num>
  <w:num w:numId="28">
    <w:abstractNumId w:val="13"/>
  </w:num>
  <w:num w:numId="29">
    <w:abstractNumId w:val="30"/>
  </w:num>
  <w:num w:numId="30">
    <w:abstractNumId w:val="2"/>
  </w:num>
  <w:num w:numId="31">
    <w:abstractNumId w:val="4"/>
  </w:num>
  <w:num w:numId="32">
    <w:abstractNumId w:val="33"/>
  </w:num>
  <w:num w:numId="33">
    <w:abstractNumId w:val="35"/>
  </w:num>
  <w:num w:numId="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1"/>
  </w:num>
  <w:num w:numId="37">
    <w:abstractNumId w:val="34"/>
  </w:num>
  <w:num w:numId="38">
    <w:abstractNumId w:val="1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3"/>
  </w:num>
  <w:num w:numId="42">
    <w:abstractNumId w:val="28"/>
  </w:num>
  <w:num w:numId="43">
    <w:abstractNumId w:val="36"/>
  </w:num>
  <w:num w:numId="44">
    <w:abstractNumId w:val="6"/>
  </w:num>
  <w:num w:numId="45">
    <w:abstractNumId w:val="39"/>
  </w:num>
  <w:num w:numId="46">
    <w:abstractNumId w:val="8"/>
  </w:num>
  <w:num w:numId="47">
    <w:abstractNumId w:val="14"/>
  </w:num>
  <w:num w:numId="48">
    <w:abstractNumId w:val="44"/>
  </w:num>
  <w:num w:numId="49">
    <w:abstractNumId w:val="4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80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97B36"/>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271"/>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777"/>
    <w:rsid w:val="00111808"/>
    <w:rsid w:val="00112220"/>
    <w:rsid w:val="0011339F"/>
    <w:rsid w:val="00113B8F"/>
    <w:rsid w:val="00113EC8"/>
    <w:rsid w:val="00114E96"/>
    <w:rsid w:val="001152C7"/>
    <w:rsid w:val="00115C88"/>
    <w:rsid w:val="0011644A"/>
    <w:rsid w:val="00117332"/>
    <w:rsid w:val="0011784B"/>
    <w:rsid w:val="001204DD"/>
    <w:rsid w:val="00122839"/>
    <w:rsid w:val="0012341C"/>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854"/>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661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10C"/>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CA5"/>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CAC"/>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8D4"/>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782"/>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B89"/>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796"/>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2CF9"/>
    <w:rsid w:val="00674E6A"/>
    <w:rsid w:val="00675CF4"/>
    <w:rsid w:val="00676869"/>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258"/>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4DE6"/>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4AC"/>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902"/>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333"/>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96B"/>
    <w:rsid w:val="00B248D0"/>
    <w:rsid w:val="00B2628E"/>
    <w:rsid w:val="00B266B0"/>
    <w:rsid w:val="00B27921"/>
    <w:rsid w:val="00B3000E"/>
    <w:rsid w:val="00B326A8"/>
    <w:rsid w:val="00B3291A"/>
    <w:rsid w:val="00B329EB"/>
    <w:rsid w:val="00B32FCD"/>
    <w:rsid w:val="00B33508"/>
    <w:rsid w:val="00B3377E"/>
    <w:rsid w:val="00B34E63"/>
    <w:rsid w:val="00B35DA4"/>
    <w:rsid w:val="00B374BB"/>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4C33"/>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6CA"/>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63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3F4"/>
    <w:rsid w:val="00FA5C71"/>
    <w:rsid w:val="00FA645E"/>
    <w:rsid w:val="00FA6A01"/>
    <w:rsid w:val="00FA6E7F"/>
    <w:rsid w:val="00FA7114"/>
    <w:rsid w:val="00FB052D"/>
    <w:rsid w:val="00FB22D7"/>
    <w:rsid w:val="00FB2379"/>
    <w:rsid w:val="00FB3CB7"/>
    <w:rsid w:val="00FB42E3"/>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78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672CF9"/>
    <w:rPr>
      <w:rFonts w:ascii="Arial" w:hAnsi="Arial"/>
      <w:sz w:val="18"/>
      <w:lang w:val="en-GB"/>
    </w:rPr>
  </w:style>
  <w:style w:type="paragraph" w:customStyle="1" w:styleId="maintext">
    <w:name w:val="main text"/>
    <w:basedOn w:val="Normal"/>
    <w:link w:val="maintextChar"/>
    <w:qFormat/>
    <w:rsid w:val="0014085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40854"/>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452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74750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060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9194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4254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15202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5AIRPNAIUNRU-1830940522-14729</_dlc_DocId>
    <_dlc_DocIdUrl xmlns="71c5aaf6-e6ce-465b-b873-5148d2a4c105">
      <Url>https://nokia.sharepoint.com/sites/c5g/5gradio/_layouts/15/DocIdRedir.aspx?ID=5AIRPNAIUNRU-1830940522-14729</Url>
      <Description>5AIRPNAIUNRU-1830940522-14729</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136</TotalTime>
  <Pages>5</Pages>
  <Words>2063</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20</cp:revision>
  <cp:lastPrinted>2016-06-20T11:35:00Z</cp:lastPrinted>
  <dcterms:created xsi:type="dcterms:W3CDTF">2022-02-07T07:05:00Z</dcterms:created>
  <dcterms:modified xsi:type="dcterms:W3CDTF">2022-04-25T12:22:00Z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70a77324-8722-41a0-9147-8308f30fa3a3</vt:lpwstr>
  </property>
</Properties>
</file>